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13C" w:rsidRPr="00F14D41" w:rsidRDefault="003A3C06" w:rsidP="00D00E51">
      <w:pPr>
        <w:spacing w:line="240" w:lineRule="auto"/>
        <w:rPr>
          <w:rFonts w:cstheme="minorHAnsi"/>
        </w:rPr>
      </w:pPr>
      <w:r w:rsidRPr="00F14D41">
        <w:rPr>
          <w:rFonts w:cstheme="minorHAnsi"/>
          <w:noProof/>
          <w:lang w:eastAsia="pl-PL"/>
        </w:rPr>
        <w:drawing>
          <wp:inline distT="0" distB="0" distL="0" distR="0">
            <wp:extent cx="5760720" cy="793115"/>
            <wp:effectExtent l="0" t="0" r="0" b="698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DDS-czarnobialy-poziom.jp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60720" cy="793115"/>
                    </a:xfrm>
                    <a:prstGeom prst="rect">
                      <a:avLst/>
                    </a:prstGeom>
                  </pic:spPr>
                </pic:pic>
              </a:graphicData>
            </a:graphic>
          </wp:inline>
        </w:drawing>
      </w:r>
    </w:p>
    <w:p w:rsidR="003A3C06" w:rsidRPr="00F14D41" w:rsidRDefault="003A3C06" w:rsidP="00D00E51">
      <w:pPr>
        <w:spacing w:line="240" w:lineRule="auto"/>
        <w:rPr>
          <w:rFonts w:cstheme="minorHAnsi"/>
        </w:rPr>
      </w:pPr>
    </w:p>
    <w:p w:rsidR="003A3C06" w:rsidRPr="00F14D41" w:rsidRDefault="003A3C06" w:rsidP="00D00E51">
      <w:pPr>
        <w:spacing w:line="240" w:lineRule="auto"/>
        <w:rPr>
          <w:rFonts w:cstheme="minorHAnsi"/>
        </w:rPr>
      </w:pPr>
    </w:p>
    <w:p w:rsidR="00275C03" w:rsidRPr="00F14D41" w:rsidRDefault="003A3C06" w:rsidP="00F14D41">
      <w:pPr>
        <w:jc w:val="center"/>
        <w:rPr>
          <w:b/>
          <w:sz w:val="30"/>
          <w:szCs w:val="30"/>
        </w:rPr>
      </w:pPr>
      <w:r w:rsidRPr="00F14D41">
        <w:rPr>
          <w:b/>
          <w:sz w:val="30"/>
          <w:szCs w:val="30"/>
        </w:rPr>
        <w:t xml:space="preserve">Regulamin </w:t>
      </w:r>
      <w:r w:rsidR="00275C03" w:rsidRPr="00F14D41">
        <w:rPr>
          <w:b/>
          <w:sz w:val="30"/>
          <w:szCs w:val="30"/>
        </w:rPr>
        <w:t>rekrutacji</w:t>
      </w:r>
      <w:r w:rsidR="00057EF4" w:rsidRPr="00F14D41">
        <w:rPr>
          <w:b/>
          <w:sz w:val="30"/>
          <w:szCs w:val="30"/>
        </w:rPr>
        <w:t xml:space="preserve"> </w:t>
      </w:r>
      <w:r w:rsidR="009F1065" w:rsidRPr="00F14D41">
        <w:rPr>
          <w:b/>
          <w:sz w:val="30"/>
          <w:szCs w:val="30"/>
        </w:rPr>
        <w:t xml:space="preserve">i udziału w </w:t>
      </w:r>
      <w:r w:rsidR="00057EF4" w:rsidRPr="00F14D41">
        <w:rPr>
          <w:b/>
          <w:sz w:val="30"/>
          <w:szCs w:val="30"/>
        </w:rPr>
        <w:t>projek</w:t>
      </w:r>
      <w:r w:rsidR="009F1065" w:rsidRPr="00F14D41">
        <w:rPr>
          <w:b/>
          <w:sz w:val="30"/>
          <w:szCs w:val="30"/>
        </w:rPr>
        <w:t>cie</w:t>
      </w:r>
    </w:p>
    <w:p w:rsidR="00057EF4" w:rsidRPr="00F14D41" w:rsidRDefault="00057EF4" w:rsidP="00F14D41">
      <w:pPr>
        <w:jc w:val="center"/>
        <w:rPr>
          <w:b/>
          <w:sz w:val="30"/>
          <w:szCs w:val="30"/>
        </w:rPr>
      </w:pPr>
      <w:r w:rsidRPr="00F14D41">
        <w:rPr>
          <w:b/>
          <w:sz w:val="30"/>
          <w:szCs w:val="30"/>
        </w:rPr>
        <w:t>„</w:t>
      </w:r>
      <w:r w:rsidR="00F14D41" w:rsidRPr="00F14D41">
        <w:rPr>
          <w:b/>
          <w:sz w:val="30"/>
          <w:szCs w:val="30"/>
        </w:rPr>
        <w:t>C</w:t>
      </w:r>
      <w:r w:rsidR="009F1065" w:rsidRPr="00F14D41">
        <w:rPr>
          <w:b/>
          <w:sz w:val="30"/>
          <w:szCs w:val="30"/>
        </w:rPr>
        <w:t xml:space="preserve">entrum Wsparcia Rozwoju Kompetencji Zawodowych – przygotowanie mieszkańców subregionu do zmian związanych </w:t>
      </w:r>
      <w:r w:rsidR="00F14D41" w:rsidRPr="00F14D41">
        <w:rPr>
          <w:b/>
          <w:sz w:val="30"/>
          <w:szCs w:val="30"/>
        </w:rPr>
        <w:t xml:space="preserve">                           </w:t>
      </w:r>
      <w:r w:rsidR="009F1065" w:rsidRPr="00F14D41">
        <w:rPr>
          <w:b/>
          <w:sz w:val="30"/>
          <w:szCs w:val="30"/>
        </w:rPr>
        <w:t>z transformacją</w:t>
      </w:r>
      <w:r w:rsidRPr="00F14D41">
        <w:rPr>
          <w:b/>
          <w:sz w:val="30"/>
          <w:szCs w:val="30"/>
        </w:rPr>
        <w:t>”</w:t>
      </w:r>
    </w:p>
    <w:p w:rsidR="00115EB8" w:rsidRPr="00F14D41" w:rsidRDefault="00115EB8" w:rsidP="00F14D41">
      <w:pPr>
        <w:rPr>
          <w:b/>
        </w:rPr>
      </w:pPr>
    </w:p>
    <w:p w:rsidR="000A3F71" w:rsidRPr="00F14D41" w:rsidRDefault="000A3F71" w:rsidP="00F14D41">
      <w:pPr>
        <w:rPr>
          <w:b/>
        </w:rPr>
      </w:pPr>
    </w:p>
    <w:p w:rsidR="009F1065" w:rsidRPr="00F14D41" w:rsidRDefault="00F14D41" w:rsidP="00F14D41">
      <w:pPr>
        <w:rPr>
          <w:b/>
          <w:bCs/>
          <w:sz w:val="26"/>
          <w:szCs w:val="26"/>
        </w:rPr>
      </w:pPr>
      <w:r w:rsidRPr="00F14D41">
        <w:rPr>
          <w:b/>
          <w:bCs/>
          <w:sz w:val="26"/>
          <w:szCs w:val="26"/>
        </w:rPr>
        <w:t>P</w:t>
      </w:r>
      <w:r w:rsidR="009F1065" w:rsidRPr="00F14D41">
        <w:rPr>
          <w:b/>
          <w:bCs/>
          <w:sz w:val="26"/>
          <w:szCs w:val="26"/>
        </w:rPr>
        <w:t>rogram Fundusze Europejs</w:t>
      </w:r>
      <w:r w:rsidR="002F1E4D">
        <w:rPr>
          <w:b/>
          <w:bCs/>
          <w:sz w:val="26"/>
          <w:szCs w:val="26"/>
        </w:rPr>
        <w:t>kie dla Dolnego Śląska 2021-2027</w:t>
      </w:r>
      <w:r w:rsidR="009F1065" w:rsidRPr="00F14D41">
        <w:rPr>
          <w:b/>
          <w:bCs/>
          <w:sz w:val="26"/>
          <w:szCs w:val="26"/>
        </w:rPr>
        <w:t xml:space="preserve">  </w:t>
      </w:r>
    </w:p>
    <w:p w:rsidR="009F1065" w:rsidRPr="00F14D41" w:rsidRDefault="009F1065" w:rsidP="00F14D41">
      <w:pPr>
        <w:rPr>
          <w:b/>
          <w:bCs/>
          <w:sz w:val="26"/>
          <w:szCs w:val="26"/>
        </w:rPr>
      </w:pPr>
      <w:r w:rsidRPr="00F14D41">
        <w:rPr>
          <w:b/>
          <w:bCs/>
          <w:sz w:val="26"/>
          <w:szCs w:val="26"/>
        </w:rPr>
        <w:t>Fundusz na rzecz Sprawiedliwej Transformacji</w:t>
      </w:r>
    </w:p>
    <w:p w:rsidR="009F1065" w:rsidRPr="00F14D41" w:rsidRDefault="009F1065" w:rsidP="00F14D41">
      <w:pPr>
        <w:rPr>
          <w:b/>
          <w:bCs/>
          <w:sz w:val="26"/>
          <w:szCs w:val="26"/>
        </w:rPr>
      </w:pPr>
      <w:r w:rsidRPr="00F14D41">
        <w:rPr>
          <w:b/>
          <w:bCs/>
          <w:sz w:val="26"/>
          <w:szCs w:val="26"/>
        </w:rPr>
        <w:t xml:space="preserve">Priorytet 9 Fundusze Europejskie na rzecz transformacji obszarów górniczych na Dolnym Śląsku  </w:t>
      </w:r>
    </w:p>
    <w:p w:rsidR="009F1065" w:rsidRPr="00F14D41" w:rsidRDefault="009F1065" w:rsidP="00B83DF9">
      <w:pPr>
        <w:rPr>
          <w:b/>
          <w:bCs/>
          <w:sz w:val="26"/>
          <w:szCs w:val="26"/>
        </w:rPr>
      </w:pPr>
      <w:r w:rsidRPr="00F14D41">
        <w:rPr>
          <w:b/>
          <w:bCs/>
          <w:sz w:val="26"/>
          <w:szCs w:val="26"/>
        </w:rPr>
        <w:t>Działanie 9.1 Transformacja społeczna</w:t>
      </w:r>
      <w:r w:rsidR="00B83DF9">
        <w:rPr>
          <w:b/>
          <w:bCs/>
          <w:sz w:val="26"/>
          <w:szCs w:val="26"/>
        </w:rPr>
        <w:t xml:space="preserve"> </w:t>
      </w:r>
    </w:p>
    <w:p w:rsidR="009F1065" w:rsidRPr="00F14D41" w:rsidRDefault="009F1065" w:rsidP="00F14D41">
      <w:pPr>
        <w:rPr>
          <w:b/>
          <w:bCs/>
          <w:sz w:val="26"/>
          <w:szCs w:val="26"/>
          <w:u w:val="single"/>
        </w:rPr>
      </w:pPr>
      <w:r w:rsidRPr="00F14D41">
        <w:rPr>
          <w:b/>
          <w:bCs/>
          <w:sz w:val="26"/>
          <w:szCs w:val="26"/>
        </w:rPr>
        <w:t>Typ 9.1.C Podnoszenie i doskonalenie kompetencji w zakresie zielonej transformacji</w:t>
      </w:r>
    </w:p>
    <w:p w:rsidR="009F1065" w:rsidRPr="00F14D41" w:rsidRDefault="009F1065" w:rsidP="00F14D41">
      <w:pPr>
        <w:rPr>
          <w:b/>
          <w:bCs/>
          <w:sz w:val="26"/>
          <w:szCs w:val="26"/>
        </w:rPr>
      </w:pPr>
    </w:p>
    <w:p w:rsidR="009F1065" w:rsidRPr="00F14D41" w:rsidRDefault="009F1065" w:rsidP="00F14D41">
      <w:pPr>
        <w:rPr>
          <w:b/>
          <w:bCs/>
          <w:sz w:val="26"/>
          <w:szCs w:val="26"/>
        </w:rPr>
      </w:pPr>
      <w:r w:rsidRPr="00F14D41">
        <w:rPr>
          <w:b/>
          <w:bCs/>
          <w:sz w:val="26"/>
          <w:szCs w:val="26"/>
        </w:rPr>
        <w:t>Projekt nr FEDS.09.01-IP.02-0005/23</w:t>
      </w:r>
    </w:p>
    <w:p w:rsidR="00275C03" w:rsidRPr="00F14D41" w:rsidRDefault="00275C03" w:rsidP="00F14D41">
      <w:pPr>
        <w:rPr>
          <w:b/>
          <w:sz w:val="26"/>
          <w:szCs w:val="26"/>
        </w:rPr>
      </w:pPr>
    </w:p>
    <w:p w:rsidR="000A3F71" w:rsidRPr="00F14D41" w:rsidRDefault="000A3F71" w:rsidP="00F14D41">
      <w:pPr>
        <w:rPr>
          <w:b/>
          <w:sz w:val="26"/>
          <w:szCs w:val="26"/>
        </w:rPr>
      </w:pPr>
    </w:p>
    <w:p w:rsidR="00275C03" w:rsidRPr="00F14D41" w:rsidRDefault="00115EB8" w:rsidP="00F14D41">
      <w:pPr>
        <w:rPr>
          <w:b/>
          <w:sz w:val="26"/>
          <w:szCs w:val="26"/>
        </w:rPr>
      </w:pPr>
      <w:r w:rsidRPr="00F14D41">
        <w:rPr>
          <w:b/>
          <w:sz w:val="26"/>
          <w:szCs w:val="26"/>
        </w:rPr>
        <w:t xml:space="preserve">Lider Projektu: </w:t>
      </w:r>
      <w:r w:rsidRPr="00F14D41">
        <w:rPr>
          <w:b/>
          <w:sz w:val="26"/>
          <w:szCs w:val="26"/>
        </w:rPr>
        <w:tab/>
      </w:r>
      <w:r w:rsidR="009F1065" w:rsidRPr="00F14D41">
        <w:rPr>
          <w:b/>
          <w:sz w:val="26"/>
          <w:szCs w:val="26"/>
        </w:rPr>
        <w:t xml:space="preserve">DOLNOŚLĄSKA </w:t>
      </w:r>
      <w:r w:rsidR="00275C03" w:rsidRPr="00F14D41">
        <w:rPr>
          <w:b/>
          <w:sz w:val="26"/>
          <w:szCs w:val="26"/>
        </w:rPr>
        <w:t>AGENCJA ROZWOJU REGIONALNEGO S.A.</w:t>
      </w:r>
      <w:r w:rsidR="000A3F71" w:rsidRPr="00F14D41">
        <w:rPr>
          <w:b/>
          <w:sz w:val="26"/>
          <w:szCs w:val="26"/>
        </w:rPr>
        <w:t xml:space="preserve"> </w:t>
      </w:r>
    </w:p>
    <w:p w:rsidR="00275C03" w:rsidRPr="00F14D41" w:rsidRDefault="00767D45" w:rsidP="00F14D41">
      <w:pPr>
        <w:rPr>
          <w:b/>
          <w:sz w:val="26"/>
          <w:szCs w:val="26"/>
        </w:rPr>
      </w:pPr>
      <w:r w:rsidRPr="00F14D41">
        <w:rPr>
          <w:b/>
          <w:sz w:val="26"/>
          <w:szCs w:val="26"/>
        </w:rPr>
        <w:t>Partner</w:t>
      </w:r>
      <w:r w:rsidR="009F1065" w:rsidRPr="00F14D41">
        <w:rPr>
          <w:b/>
          <w:sz w:val="26"/>
          <w:szCs w:val="26"/>
        </w:rPr>
        <w:t xml:space="preserve"> Projektu</w:t>
      </w:r>
      <w:r w:rsidR="00275C03" w:rsidRPr="00F14D41">
        <w:rPr>
          <w:b/>
          <w:sz w:val="26"/>
          <w:szCs w:val="26"/>
        </w:rPr>
        <w:t>:</w:t>
      </w:r>
      <w:r w:rsidR="009F1065" w:rsidRPr="00F14D41">
        <w:rPr>
          <w:b/>
          <w:sz w:val="26"/>
          <w:szCs w:val="26"/>
        </w:rPr>
        <w:t xml:space="preserve"> </w:t>
      </w:r>
      <w:r w:rsidR="00B604FC" w:rsidRPr="00F14D41">
        <w:rPr>
          <w:b/>
          <w:sz w:val="26"/>
          <w:szCs w:val="26"/>
        </w:rPr>
        <w:tab/>
      </w:r>
      <w:r w:rsidR="00275C03" w:rsidRPr="00F14D41">
        <w:rPr>
          <w:b/>
          <w:sz w:val="26"/>
          <w:szCs w:val="26"/>
        </w:rPr>
        <w:t>DOLNOŚLĄS</w:t>
      </w:r>
      <w:r w:rsidR="009F1065" w:rsidRPr="00F14D41">
        <w:rPr>
          <w:b/>
          <w:sz w:val="26"/>
          <w:szCs w:val="26"/>
        </w:rPr>
        <w:t>CY PRACODAWCY</w:t>
      </w:r>
    </w:p>
    <w:p w:rsidR="00275C03" w:rsidRPr="00F14D41" w:rsidRDefault="00275C03" w:rsidP="00F14D41">
      <w:pPr>
        <w:rPr>
          <w:b/>
        </w:rPr>
      </w:pPr>
    </w:p>
    <w:p w:rsidR="000A3F71" w:rsidRPr="00F14D41" w:rsidRDefault="000A3F71" w:rsidP="00D00E51">
      <w:pPr>
        <w:spacing w:line="240" w:lineRule="auto"/>
        <w:rPr>
          <w:rFonts w:cstheme="minorHAnsi"/>
          <w:b/>
        </w:rPr>
      </w:pPr>
    </w:p>
    <w:p w:rsidR="000A3F71" w:rsidRPr="00F14D41" w:rsidRDefault="000A3F71" w:rsidP="00D00E51">
      <w:pPr>
        <w:spacing w:line="240" w:lineRule="auto"/>
        <w:rPr>
          <w:rFonts w:cstheme="minorHAnsi"/>
        </w:rPr>
      </w:pPr>
    </w:p>
    <w:p w:rsidR="00275C03" w:rsidRPr="00F14D41" w:rsidRDefault="00275C03" w:rsidP="00D00E51">
      <w:pPr>
        <w:spacing w:line="240" w:lineRule="auto"/>
        <w:jc w:val="center"/>
        <w:rPr>
          <w:rFonts w:cstheme="minorHAnsi"/>
        </w:rPr>
      </w:pPr>
    </w:p>
    <w:p w:rsidR="00F14D41" w:rsidRPr="00F14D41" w:rsidRDefault="00F14D41" w:rsidP="00D00E51">
      <w:pPr>
        <w:spacing w:line="240" w:lineRule="auto"/>
        <w:jc w:val="center"/>
        <w:rPr>
          <w:rFonts w:cstheme="minorHAnsi"/>
        </w:rPr>
      </w:pPr>
    </w:p>
    <w:p w:rsidR="00F14D41" w:rsidRPr="00F14D41" w:rsidRDefault="00F14D41" w:rsidP="00D00E51">
      <w:pPr>
        <w:spacing w:line="240" w:lineRule="auto"/>
        <w:jc w:val="center"/>
        <w:rPr>
          <w:rFonts w:cstheme="minorHAnsi"/>
        </w:rPr>
      </w:pPr>
    </w:p>
    <w:p w:rsidR="00F14D41" w:rsidRPr="00F14D41" w:rsidRDefault="00F14D41" w:rsidP="00D00E51">
      <w:pPr>
        <w:spacing w:line="240" w:lineRule="auto"/>
        <w:jc w:val="center"/>
        <w:rPr>
          <w:rFonts w:cstheme="minorHAnsi"/>
        </w:rPr>
      </w:pPr>
    </w:p>
    <w:p w:rsidR="00F14D41" w:rsidRPr="00F14D41" w:rsidRDefault="00F14D41" w:rsidP="00D00E51">
      <w:pPr>
        <w:spacing w:line="240" w:lineRule="auto"/>
        <w:jc w:val="center"/>
        <w:rPr>
          <w:rFonts w:cstheme="minorHAnsi"/>
        </w:rPr>
      </w:pPr>
    </w:p>
    <w:p w:rsidR="00F14D41" w:rsidRPr="00F14D41" w:rsidRDefault="00F14D41" w:rsidP="00D00E51">
      <w:pPr>
        <w:spacing w:line="240" w:lineRule="auto"/>
        <w:jc w:val="center"/>
        <w:rPr>
          <w:rFonts w:cstheme="minorHAnsi"/>
        </w:rPr>
      </w:pPr>
    </w:p>
    <w:p w:rsidR="00F14D41" w:rsidRPr="00F14D41" w:rsidRDefault="00F14D41" w:rsidP="00D00E51">
      <w:pPr>
        <w:spacing w:line="240" w:lineRule="auto"/>
        <w:jc w:val="center"/>
        <w:rPr>
          <w:rFonts w:cstheme="minorHAnsi"/>
        </w:rPr>
      </w:pPr>
    </w:p>
    <w:p w:rsidR="003A3C06" w:rsidRPr="00F14D41" w:rsidRDefault="003A3C06" w:rsidP="00D00E51">
      <w:pPr>
        <w:pStyle w:val="Akapitzlist"/>
        <w:spacing w:line="240" w:lineRule="auto"/>
        <w:rPr>
          <w:rFonts w:cstheme="minorHAnsi"/>
        </w:rPr>
      </w:pPr>
    </w:p>
    <w:sdt>
      <w:sdtPr>
        <w:rPr>
          <w:rFonts w:asciiTheme="minorHAnsi" w:eastAsiaTheme="minorHAnsi" w:hAnsiTheme="minorHAnsi" w:cstheme="minorHAnsi"/>
          <w:color w:val="auto"/>
          <w:sz w:val="22"/>
          <w:szCs w:val="22"/>
          <w:lang w:eastAsia="en-US"/>
        </w:rPr>
        <w:id w:val="1297491983"/>
        <w:docPartObj>
          <w:docPartGallery w:val="Table of Contents"/>
          <w:docPartUnique/>
        </w:docPartObj>
      </w:sdtPr>
      <w:sdtEndPr>
        <w:rPr>
          <w:bCs/>
        </w:rPr>
      </w:sdtEndPr>
      <w:sdtContent>
        <w:p w:rsidR="000A3F71" w:rsidRPr="00F14D41" w:rsidRDefault="000A3F71" w:rsidP="00D00E51">
          <w:pPr>
            <w:pStyle w:val="Nagwekspisutreci"/>
            <w:numPr>
              <w:ilvl w:val="0"/>
              <w:numId w:val="0"/>
            </w:numPr>
            <w:spacing w:line="240" w:lineRule="auto"/>
            <w:jc w:val="left"/>
            <w:rPr>
              <w:rFonts w:asciiTheme="minorHAnsi" w:hAnsiTheme="minorHAnsi" w:cstheme="minorHAnsi"/>
              <w:b/>
              <w:color w:val="auto"/>
              <w:sz w:val="22"/>
              <w:szCs w:val="22"/>
            </w:rPr>
          </w:pPr>
          <w:r w:rsidRPr="00F14D41">
            <w:rPr>
              <w:rFonts w:asciiTheme="minorHAnsi" w:hAnsiTheme="minorHAnsi" w:cstheme="minorHAnsi"/>
              <w:b/>
              <w:color w:val="auto"/>
              <w:sz w:val="22"/>
              <w:szCs w:val="22"/>
            </w:rPr>
            <w:t>Spis treści</w:t>
          </w:r>
        </w:p>
        <w:p w:rsidR="00115EB8" w:rsidRPr="00F14D41" w:rsidRDefault="00115EB8" w:rsidP="00D00E51">
          <w:pPr>
            <w:spacing w:line="240" w:lineRule="auto"/>
            <w:rPr>
              <w:rFonts w:cstheme="minorHAnsi"/>
              <w:lang w:eastAsia="pl-PL"/>
            </w:rPr>
          </w:pPr>
        </w:p>
        <w:p w:rsidR="00206586" w:rsidRDefault="00087E6C">
          <w:pPr>
            <w:pStyle w:val="Spistreci1"/>
            <w:tabs>
              <w:tab w:val="left" w:pos="660"/>
              <w:tab w:val="right" w:leader="dot" w:pos="9062"/>
            </w:tabs>
            <w:rPr>
              <w:rFonts w:eastAsiaTheme="minorEastAsia"/>
              <w:noProof/>
              <w:lang w:eastAsia="pl-PL"/>
            </w:rPr>
          </w:pPr>
          <w:r w:rsidRPr="00087E6C">
            <w:rPr>
              <w:rFonts w:cstheme="minorHAnsi"/>
            </w:rPr>
            <w:fldChar w:fldCharType="begin"/>
          </w:r>
          <w:r w:rsidR="000A3F71" w:rsidRPr="00F14D41">
            <w:rPr>
              <w:rFonts w:cstheme="minorHAnsi"/>
            </w:rPr>
            <w:instrText xml:space="preserve"> TOC \o "1-3" \h \z \u </w:instrText>
          </w:r>
          <w:r w:rsidRPr="00087E6C">
            <w:rPr>
              <w:rFonts w:cstheme="minorHAnsi"/>
            </w:rPr>
            <w:fldChar w:fldCharType="separate"/>
          </w:r>
          <w:hyperlink w:anchor="_Toc163479924" w:history="1">
            <w:r w:rsidR="00206586" w:rsidRPr="00CB49FD">
              <w:rPr>
                <w:rStyle w:val="Hipercze"/>
                <w:rFonts w:cstheme="minorHAnsi"/>
                <w:noProof/>
              </w:rPr>
              <w:t>§ 1.</w:t>
            </w:r>
            <w:r w:rsidR="00206586">
              <w:rPr>
                <w:rFonts w:eastAsiaTheme="minorEastAsia"/>
                <w:noProof/>
                <w:lang w:eastAsia="pl-PL"/>
              </w:rPr>
              <w:tab/>
            </w:r>
            <w:r w:rsidR="00206586" w:rsidRPr="00CB49FD">
              <w:rPr>
                <w:rStyle w:val="Hipercze"/>
                <w:rFonts w:cstheme="minorHAnsi"/>
                <w:noProof/>
              </w:rPr>
              <w:t>Słownik skrótów i pojęć</w:t>
            </w:r>
            <w:r w:rsidR="00206586">
              <w:rPr>
                <w:noProof/>
                <w:webHidden/>
              </w:rPr>
              <w:tab/>
            </w:r>
            <w:r>
              <w:rPr>
                <w:noProof/>
                <w:webHidden/>
              </w:rPr>
              <w:fldChar w:fldCharType="begin"/>
            </w:r>
            <w:r w:rsidR="00206586">
              <w:rPr>
                <w:noProof/>
                <w:webHidden/>
              </w:rPr>
              <w:instrText xml:space="preserve"> PAGEREF _Toc163479924 \h </w:instrText>
            </w:r>
            <w:r>
              <w:rPr>
                <w:noProof/>
                <w:webHidden/>
              </w:rPr>
            </w:r>
            <w:r>
              <w:rPr>
                <w:noProof/>
                <w:webHidden/>
              </w:rPr>
              <w:fldChar w:fldCharType="separate"/>
            </w:r>
            <w:r w:rsidR="006C5AEE">
              <w:rPr>
                <w:noProof/>
                <w:webHidden/>
              </w:rPr>
              <w:t>3</w:t>
            </w:r>
            <w:r>
              <w:rPr>
                <w:noProof/>
                <w:webHidden/>
              </w:rPr>
              <w:fldChar w:fldCharType="end"/>
            </w:r>
          </w:hyperlink>
        </w:p>
        <w:p w:rsidR="00206586" w:rsidRDefault="00087E6C">
          <w:pPr>
            <w:pStyle w:val="Spistreci1"/>
            <w:tabs>
              <w:tab w:val="left" w:pos="660"/>
              <w:tab w:val="right" w:leader="dot" w:pos="9062"/>
            </w:tabs>
            <w:rPr>
              <w:rFonts w:eastAsiaTheme="minorEastAsia"/>
              <w:noProof/>
              <w:lang w:eastAsia="pl-PL"/>
            </w:rPr>
          </w:pPr>
          <w:hyperlink w:anchor="_Toc163479925" w:history="1">
            <w:r w:rsidR="00206586" w:rsidRPr="00CB49FD">
              <w:rPr>
                <w:rStyle w:val="Hipercze"/>
                <w:rFonts w:cstheme="minorHAnsi"/>
                <w:noProof/>
              </w:rPr>
              <w:t>§ 2.</w:t>
            </w:r>
            <w:r w:rsidR="00206586">
              <w:rPr>
                <w:rFonts w:eastAsiaTheme="minorEastAsia"/>
                <w:noProof/>
                <w:lang w:eastAsia="pl-PL"/>
              </w:rPr>
              <w:tab/>
            </w:r>
            <w:r w:rsidR="00206586" w:rsidRPr="00CB49FD">
              <w:rPr>
                <w:rStyle w:val="Hipercze"/>
                <w:rFonts w:cstheme="minorHAnsi"/>
                <w:noProof/>
              </w:rPr>
              <w:t>Informacje ogólne</w:t>
            </w:r>
            <w:r w:rsidR="00206586">
              <w:rPr>
                <w:noProof/>
                <w:webHidden/>
              </w:rPr>
              <w:tab/>
            </w:r>
            <w:r>
              <w:rPr>
                <w:noProof/>
                <w:webHidden/>
              </w:rPr>
              <w:fldChar w:fldCharType="begin"/>
            </w:r>
            <w:r w:rsidR="00206586">
              <w:rPr>
                <w:noProof/>
                <w:webHidden/>
              </w:rPr>
              <w:instrText xml:space="preserve"> PAGEREF _Toc163479925 \h </w:instrText>
            </w:r>
            <w:r>
              <w:rPr>
                <w:noProof/>
                <w:webHidden/>
              </w:rPr>
            </w:r>
            <w:r>
              <w:rPr>
                <w:noProof/>
                <w:webHidden/>
              </w:rPr>
              <w:fldChar w:fldCharType="separate"/>
            </w:r>
            <w:r w:rsidR="006C5AEE">
              <w:rPr>
                <w:noProof/>
                <w:webHidden/>
              </w:rPr>
              <w:t>8</w:t>
            </w:r>
            <w:r>
              <w:rPr>
                <w:noProof/>
                <w:webHidden/>
              </w:rPr>
              <w:fldChar w:fldCharType="end"/>
            </w:r>
          </w:hyperlink>
        </w:p>
        <w:p w:rsidR="00206586" w:rsidRDefault="00087E6C">
          <w:pPr>
            <w:pStyle w:val="Spistreci1"/>
            <w:tabs>
              <w:tab w:val="left" w:pos="660"/>
              <w:tab w:val="right" w:leader="dot" w:pos="9062"/>
            </w:tabs>
            <w:rPr>
              <w:rFonts w:eastAsiaTheme="minorEastAsia"/>
              <w:noProof/>
              <w:lang w:eastAsia="pl-PL"/>
            </w:rPr>
          </w:pPr>
          <w:hyperlink w:anchor="_Toc163479926" w:history="1">
            <w:r w:rsidR="00206586" w:rsidRPr="00CB49FD">
              <w:rPr>
                <w:rStyle w:val="Hipercze"/>
                <w:rFonts w:cstheme="minorHAnsi"/>
                <w:noProof/>
              </w:rPr>
              <w:t>§ 3.</w:t>
            </w:r>
            <w:r w:rsidR="00206586">
              <w:rPr>
                <w:rFonts w:eastAsiaTheme="minorEastAsia"/>
                <w:noProof/>
                <w:lang w:eastAsia="pl-PL"/>
              </w:rPr>
              <w:tab/>
            </w:r>
            <w:r w:rsidR="00206586" w:rsidRPr="00CB49FD">
              <w:rPr>
                <w:rStyle w:val="Hipercze"/>
                <w:rFonts w:cstheme="minorHAnsi"/>
                <w:noProof/>
              </w:rPr>
              <w:t>Uczestnicy Projektu</w:t>
            </w:r>
            <w:r w:rsidR="00206586">
              <w:rPr>
                <w:noProof/>
                <w:webHidden/>
              </w:rPr>
              <w:tab/>
            </w:r>
            <w:r>
              <w:rPr>
                <w:noProof/>
                <w:webHidden/>
              </w:rPr>
              <w:fldChar w:fldCharType="begin"/>
            </w:r>
            <w:r w:rsidR="00206586">
              <w:rPr>
                <w:noProof/>
                <w:webHidden/>
              </w:rPr>
              <w:instrText xml:space="preserve"> PAGEREF _Toc163479926 \h </w:instrText>
            </w:r>
            <w:r>
              <w:rPr>
                <w:noProof/>
                <w:webHidden/>
              </w:rPr>
            </w:r>
            <w:r>
              <w:rPr>
                <w:noProof/>
                <w:webHidden/>
              </w:rPr>
              <w:fldChar w:fldCharType="separate"/>
            </w:r>
            <w:r w:rsidR="006C5AEE">
              <w:rPr>
                <w:noProof/>
                <w:webHidden/>
              </w:rPr>
              <w:t>10</w:t>
            </w:r>
            <w:r>
              <w:rPr>
                <w:noProof/>
                <w:webHidden/>
              </w:rPr>
              <w:fldChar w:fldCharType="end"/>
            </w:r>
          </w:hyperlink>
        </w:p>
        <w:p w:rsidR="00206586" w:rsidRDefault="00087E6C">
          <w:pPr>
            <w:pStyle w:val="Spistreci1"/>
            <w:tabs>
              <w:tab w:val="left" w:pos="660"/>
              <w:tab w:val="right" w:leader="dot" w:pos="9062"/>
            </w:tabs>
            <w:rPr>
              <w:rFonts w:eastAsiaTheme="minorEastAsia"/>
              <w:noProof/>
              <w:lang w:eastAsia="pl-PL"/>
            </w:rPr>
          </w:pPr>
          <w:hyperlink w:anchor="_Toc163479927" w:history="1">
            <w:r w:rsidR="00206586" w:rsidRPr="00CB49FD">
              <w:rPr>
                <w:rStyle w:val="Hipercze"/>
                <w:rFonts w:cstheme="minorHAnsi"/>
                <w:noProof/>
              </w:rPr>
              <w:t>§ 4.</w:t>
            </w:r>
            <w:r w:rsidR="00206586">
              <w:rPr>
                <w:rFonts w:eastAsiaTheme="minorEastAsia"/>
                <w:noProof/>
                <w:lang w:eastAsia="pl-PL"/>
              </w:rPr>
              <w:tab/>
            </w:r>
            <w:r w:rsidR="00206586" w:rsidRPr="00CB49FD">
              <w:rPr>
                <w:rStyle w:val="Hipercze"/>
                <w:rFonts w:cstheme="minorHAnsi"/>
                <w:noProof/>
              </w:rPr>
              <w:t>Etapy przyznawania dofinansowania</w:t>
            </w:r>
            <w:r w:rsidR="00206586">
              <w:rPr>
                <w:noProof/>
                <w:webHidden/>
              </w:rPr>
              <w:tab/>
            </w:r>
            <w:r>
              <w:rPr>
                <w:noProof/>
                <w:webHidden/>
              </w:rPr>
              <w:fldChar w:fldCharType="begin"/>
            </w:r>
            <w:r w:rsidR="00206586">
              <w:rPr>
                <w:noProof/>
                <w:webHidden/>
              </w:rPr>
              <w:instrText xml:space="preserve"> PAGEREF _Toc163479927 \h </w:instrText>
            </w:r>
            <w:r>
              <w:rPr>
                <w:noProof/>
                <w:webHidden/>
              </w:rPr>
            </w:r>
            <w:r>
              <w:rPr>
                <w:noProof/>
                <w:webHidden/>
              </w:rPr>
              <w:fldChar w:fldCharType="separate"/>
            </w:r>
            <w:r w:rsidR="006C5AEE">
              <w:rPr>
                <w:noProof/>
                <w:webHidden/>
              </w:rPr>
              <w:t>12</w:t>
            </w:r>
            <w:r>
              <w:rPr>
                <w:noProof/>
                <w:webHidden/>
              </w:rPr>
              <w:fldChar w:fldCharType="end"/>
            </w:r>
          </w:hyperlink>
        </w:p>
        <w:p w:rsidR="00206586" w:rsidRDefault="00087E6C">
          <w:pPr>
            <w:pStyle w:val="Spistreci1"/>
            <w:tabs>
              <w:tab w:val="left" w:pos="660"/>
              <w:tab w:val="right" w:leader="dot" w:pos="9062"/>
            </w:tabs>
            <w:rPr>
              <w:rFonts w:eastAsiaTheme="minorEastAsia"/>
              <w:noProof/>
              <w:lang w:eastAsia="pl-PL"/>
            </w:rPr>
          </w:pPr>
          <w:hyperlink w:anchor="_Toc163479928" w:history="1">
            <w:r w:rsidR="00206586" w:rsidRPr="00CB49FD">
              <w:rPr>
                <w:rStyle w:val="Hipercze"/>
                <w:rFonts w:cstheme="minorHAnsi"/>
                <w:noProof/>
              </w:rPr>
              <w:t>§ 5.</w:t>
            </w:r>
            <w:r w:rsidR="00206586">
              <w:rPr>
                <w:rFonts w:eastAsiaTheme="minorEastAsia"/>
                <w:noProof/>
                <w:lang w:eastAsia="pl-PL"/>
              </w:rPr>
              <w:tab/>
            </w:r>
            <w:r w:rsidR="00206586" w:rsidRPr="00CB49FD">
              <w:rPr>
                <w:rStyle w:val="Hipercze"/>
                <w:rFonts w:cstheme="minorHAnsi"/>
                <w:noProof/>
              </w:rPr>
              <w:t>Proces rekrutacji</w:t>
            </w:r>
            <w:r w:rsidR="00206586">
              <w:rPr>
                <w:noProof/>
                <w:webHidden/>
              </w:rPr>
              <w:tab/>
            </w:r>
            <w:r>
              <w:rPr>
                <w:noProof/>
                <w:webHidden/>
              </w:rPr>
              <w:fldChar w:fldCharType="begin"/>
            </w:r>
            <w:r w:rsidR="00206586">
              <w:rPr>
                <w:noProof/>
                <w:webHidden/>
              </w:rPr>
              <w:instrText xml:space="preserve"> PAGEREF _Toc163479928 \h </w:instrText>
            </w:r>
            <w:r>
              <w:rPr>
                <w:noProof/>
                <w:webHidden/>
              </w:rPr>
            </w:r>
            <w:r>
              <w:rPr>
                <w:noProof/>
                <w:webHidden/>
              </w:rPr>
              <w:fldChar w:fldCharType="separate"/>
            </w:r>
            <w:r w:rsidR="006C5AEE">
              <w:rPr>
                <w:noProof/>
                <w:webHidden/>
              </w:rPr>
              <w:t>12</w:t>
            </w:r>
            <w:r>
              <w:rPr>
                <w:noProof/>
                <w:webHidden/>
              </w:rPr>
              <w:fldChar w:fldCharType="end"/>
            </w:r>
          </w:hyperlink>
        </w:p>
        <w:p w:rsidR="00206586" w:rsidRDefault="00087E6C">
          <w:pPr>
            <w:pStyle w:val="Spistreci1"/>
            <w:tabs>
              <w:tab w:val="left" w:pos="660"/>
              <w:tab w:val="right" w:leader="dot" w:pos="9062"/>
            </w:tabs>
            <w:rPr>
              <w:rFonts w:eastAsiaTheme="minorEastAsia"/>
              <w:noProof/>
              <w:lang w:eastAsia="pl-PL"/>
            </w:rPr>
          </w:pPr>
          <w:hyperlink w:anchor="_Toc163479929" w:history="1">
            <w:r w:rsidR="00206586" w:rsidRPr="00CB49FD">
              <w:rPr>
                <w:rStyle w:val="Hipercze"/>
                <w:rFonts w:cstheme="minorHAnsi"/>
                <w:noProof/>
              </w:rPr>
              <w:t>§ 6.</w:t>
            </w:r>
            <w:r w:rsidR="00206586">
              <w:rPr>
                <w:rFonts w:eastAsiaTheme="minorEastAsia"/>
                <w:noProof/>
                <w:lang w:eastAsia="pl-PL"/>
              </w:rPr>
              <w:tab/>
            </w:r>
            <w:r w:rsidR="00206586" w:rsidRPr="00CB49FD">
              <w:rPr>
                <w:rStyle w:val="Hipercze"/>
                <w:rFonts w:cstheme="minorHAnsi"/>
                <w:noProof/>
              </w:rPr>
              <w:t>Obowiązki i prawa Przedsiębiorcy</w:t>
            </w:r>
            <w:r w:rsidR="00206586">
              <w:rPr>
                <w:noProof/>
                <w:webHidden/>
              </w:rPr>
              <w:tab/>
            </w:r>
            <w:r>
              <w:rPr>
                <w:noProof/>
                <w:webHidden/>
              </w:rPr>
              <w:fldChar w:fldCharType="begin"/>
            </w:r>
            <w:r w:rsidR="00206586">
              <w:rPr>
                <w:noProof/>
                <w:webHidden/>
              </w:rPr>
              <w:instrText xml:space="preserve"> PAGEREF _Toc163479929 \h </w:instrText>
            </w:r>
            <w:r>
              <w:rPr>
                <w:noProof/>
                <w:webHidden/>
              </w:rPr>
            </w:r>
            <w:r>
              <w:rPr>
                <w:noProof/>
                <w:webHidden/>
              </w:rPr>
              <w:fldChar w:fldCharType="separate"/>
            </w:r>
            <w:r w:rsidR="006C5AEE">
              <w:rPr>
                <w:noProof/>
                <w:webHidden/>
              </w:rPr>
              <w:t>16</w:t>
            </w:r>
            <w:r>
              <w:rPr>
                <w:noProof/>
                <w:webHidden/>
              </w:rPr>
              <w:fldChar w:fldCharType="end"/>
            </w:r>
          </w:hyperlink>
        </w:p>
        <w:p w:rsidR="00206586" w:rsidRDefault="00087E6C">
          <w:pPr>
            <w:pStyle w:val="Spistreci1"/>
            <w:tabs>
              <w:tab w:val="left" w:pos="660"/>
              <w:tab w:val="right" w:leader="dot" w:pos="9062"/>
            </w:tabs>
            <w:rPr>
              <w:rFonts w:eastAsiaTheme="minorEastAsia"/>
              <w:noProof/>
              <w:lang w:eastAsia="pl-PL"/>
            </w:rPr>
          </w:pPr>
          <w:hyperlink w:anchor="_Toc163479930" w:history="1">
            <w:r w:rsidR="00206586" w:rsidRPr="00CB49FD">
              <w:rPr>
                <w:rStyle w:val="Hipercze"/>
                <w:rFonts w:cstheme="minorHAnsi"/>
                <w:noProof/>
              </w:rPr>
              <w:t>§ 7.</w:t>
            </w:r>
            <w:r w:rsidR="00206586">
              <w:rPr>
                <w:rFonts w:eastAsiaTheme="minorEastAsia"/>
                <w:noProof/>
                <w:lang w:eastAsia="pl-PL"/>
              </w:rPr>
              <w:tab/>
            </w:r>
            <w:r w:rsidR="00206586" w:rsidRPr="00CB49FD">
              <w:rPr>
                <w:rStyle w:val="Hipercze"/>
                <w:rFonts w:cstheme="minorHAnsi"/>
                <w:noProof/>
              </w:rPr>
              <w:t>Wysokość (poziom) wsparcia udzielanego w ramach Projektu - wartość dofinansowania</w:t>
            </w:r>
            <w:r w:rsidR="00206586">
              <w:rPr>
                <w:noProof/>
                <w:webHidden/>
              </w:rPr>
              <w:tab/>
            </w:r>
            <w:r>
              <w:rPr>
                <w:noProof/>
                <w:webHidden/>
              </w:rPr>
              <w:fldChar w:fldCharType="begin"/>
            </w:r>
            <w:r w:rsidR="00206586">
              <w:rPr>
                <w:noProof/>
                <w:webHidden/>
              </w:rPr>
              <w:instrText xml:space="preserve"> PAGEREF _Toc163479930 \h </w:instrText>
            </w:r>
            <w:r>
              <w:rPr>
                <w:noProof/>
                <w:webHidden/>
              </w:rPr>
            </w:r>
            <w:r>
              <w:rPr>
                <w:noProof/>
                <w:webHidden/>
              </w:rPr>
              <w:fldChar w:fldCharType="separate"/>
            </w:r>
            <w:r w:rsidR="006C5AEE">
              <w:rPr>
                <w:noProof/>
                <w:webHidden/>
              </w:rPr>
              <w:t>17</w:t>
            </w:r>
            <w:r>
              <w:rPr>
                <w:noProof/>
                <w:webHidden/>
              </w:rPr>
              <w:fldChar w:fldCharType="end"/>
            </w:r>
          </w:hyperlink>
        </w:p>
        <w:p w:rsidR="00206586" w:rsidRDefault="00087E6C">
          <w:pPr>
            <w:pStyle w:val="Spistreci1"/>
            <w:tabs>
              <w:tab w:val="left" w:pos="660"/>
              <w:tab w:val="right" w:leader="dot" w:pos="9062"/>
            </w:tabs>
            <w:rPr>
              <w:rFonts w:eastAsiaTheme="minorEastAsia"/>
              <w:noProof/>
              <w:lang w:eastAsia="pl-PL"/>
            </w:rPr>
          </w:pPr>
          <w:hyperlink w:anchor="_Toc163479931" w:history="1">
            <w:r w:rsidR="00206586" w:rsidRPr="00CB49FD">
              <w:rPr>
                <w:rStyle w:val="Hipercze"/>
                <w:rFonts w:cstheme="minorHAnsi"/>
                <w:noProof/>
              </w:rPr>
              <w:t>§ 8.</w:t>
            </w:r>
            <w:r w:rsidR="00206586">
              <w:rPr>
                <w:rFonts w:eastAsiaTheme="minorEastAsia"/>
                <w:noProof/>
                <w:lang w:eastAsia="pl-PL"/>
              </w:rPr>
              <w:tab/>
            </w:r>
            <w:r w:rsidR="00206586" w:rsidRPr="00CB49FD">
              <w:rPr>
                <w:rStyle w:val="Hipercze"/>
                <w:rFonts w:cstheme="minorHAnsi"/>
                <w:noProof/>
              </w:rPr>
              <w:t>Limity wydatkowania środków</w:t>
            </w:r>
            <w:r w:rsidR="00206586">
              <w:rPr>
                <w:noProof/>
                <w:webHidden/>
              </w:rPr>
              <w:tab/>
            </w:r>
            <w:r>
              <w:rPr>
                <w:noProof/>
                <w:webHidden/>
              </w:rPr>
              <w:fldChar w:fldCharType="begin"/>
            </w:r>
            <w:r w:rsidR="00206586">
              <w:rPr>
                <w:noProof/>
                <w:webHidden/>
              </w:rPr>
              <w:instrText xml:space="preserve"> PAGEREF _Toc163479931 \h </w:instrText>
            </w:r>
            <w:r>
              <w:rPr>
                <w:noProof/>
                <w:webHidden/>
              </w:rPr>
            </w:r>
            <w:r>
              <w:rPr>
                <w:noProof/>
                <w:webHidden/>
              </w:rPr>
              <w:fldChar w:fldCharType="separate"/>
            </w:r>
            <w:r w:rsidR="006C5AEE">
              <w:rPr>
                <w:noProof/>
                <w:webHidden/>
              </w:rPr>
              <w:t>18</w:t>
            </w:r>
            <w:r>
              <w:rPr>
                <w:noProof/>
                <w:webHidden/>
              </w:rPr>
              <w:fldChar w:fldCharType="end"/>
            </w:r>
          </w:hyperlink>
        </w:p>
        <w:p w:rsidR="00206586" w:rsidRDefault="00087E6C">
          <w:pPr>
            <w:pStyle w:val="Spistreci1"/>
            <w:tabs>
              <w:tab w:val="left" w:pos="660"/>
              <w:tab w:val="right" w:leader="dot" w:pos="9062"/>
            </w:tabs>
            <w:rPr>
              <w:rFonts w:eastAsiaTheme="minorEastAsia"/>
              <w:noProof/>
              <w:lang w:eastAsia="pl-PL"/>
            </w:rPr>
          </w:pPr>
          <w:hyperlink w:anchor="_Toc163479932" w:history="1">
            <w:r w:rsidR="00206586" w:rsidRPr="00CB49FD">
              <w:rPr>
                <w:rStyle w:val="Hipercze"/>
                <w:rFonts w:cstheme="minorHAnsi"/>
                <w:noProof/>
              </w:rPr>
              <w:t>§ 9.</w:t>
            </w:r>
            <w:r w:rsidR="00206586">
              <w:rPr>
                <w:rFonts w:eastAsiaTheme="minorEastAsia"/>
                <w:noProof/>
                <w:lang w:eastAsia="pl-PL"/>
              </w:rPr>
              <w:tab/>
            </w:r>
            <w:r w:rsidR="00206586" w:rsidRPr="00CB49FD">
              <w:rPr>
                <w:rStyle w:val="Hipercze"/>
                <w:rFonts w:cstheme="minorHAnsi"/>
                <w:noProof/>
              </w:rPr>
              <w:t>Pomoc de minimis</w:t>
            </w:r>
            <w:r w:rsidR="00206586">
              <w:rPr>
                <w:noProof/>
                <w:webHidden/>
              </w:rPr>
              <w:tab/>
            </w:r>
            <w:r>
              <w:rPr>
                <w:noProof/>
                <w:webHidden/>
              </w:rPr>
              <w:fldChar w:fldCharType="begin"/>
            </w:r>
            <w:r w:rsidR="00206586">
              <w:rPr>
                <w:noProof/>
                <w:webHidden/>
              </w:rPr>
              <w:instrText xml:space="preserve"> PAGEREF _Toc163479932 \h </w:instrText>
            </w:r>
            <w:r>
              <w:rPr>
                <w:noProof/>
                <w:webHidden/>
              </w:rPr>
            </w:r>
            <w:r>
              <w:rPr>
                <w:noProof/>
                <w:webHidden/>
              </w:rPr>
              <w:fldChar w:fldCharType="separate"/>
            </w:r>
            <w:r w:rsidR="006C5AEE">
              <w:rPr>
                <w:noProof/>
                <w:webHidden/>
              </w:rPr>
              <w:t>18</w:t>
            </w:r>
            <w:r>
              <w:rPr>
                <w:noProof/>
                <w:webHidden/>
              </w:rPr>
              <w:fldChar w:fldCharType="end"/>
            </w:r>
          </w:hyperlink>
        </w:p>
        <w:p w:rsidR="00206586" w:rsidRDefault="00087E6C">
          <w:pPr>
            <w:pStyle w:val="Spistreci1"/>
            <w:tabs>
              <w:tab w:val="left" w:pos="660"/>
              <w:tab w:val="right" w:leader="dot" w:pos="9062"/>
            </w:tabs>
            <w:rPr>
              <w:rFonts w:eastAsiaTheme="minorEastAsia"/>
              <w:noProof/>
              <w:lang w:eastAsia="pl-PL"/>
            </w:rPr>
          </w:pPr>
          <w:hyperlink w:anchor="_Toc163479933" w:history="1">
            <w:r w:rsidR="00206586" w:rsidRPr="00CB49FD">
              <w:rPr>
                <w:rStyle w:val="Hipercze"/>
                <w:rFonts w:cstheme="minorHAnsi"/>
                <w:noProof/>
              </w:rPr>
              <w:t>§ 10.</w:t>
            </w:r>
            <w:r w:rsidR="00206586">
              <w:rPr>
                <w:rFonts w:eastAsiaTheme="minorEastAsia"/>
                <w:noProof/>
                <w:lang w:eastAsia="pl-PL"/>
              </w:rPr>
              <w:tab/>
            </w:r>
            <w:r w:rsidR="00206586" w:rsidRPr="00CB49FD">
              <w:rPr>
                <w:rStyle w:val="Hipercze"/>
                <w:rFonts w:cstheme="minorHAnsi"/>
                <w:noProof/>
              </w:rPr>
              <w:t>Kwalifikowalność podatku VAT</w:t>
            </w:r>
            <w:r w:rsidR="00206586">
              <w:rPr>
                <w:noProof/>
                <w:webHidden/>
              </w:rPr>
              <w:tab/>
            </w:r>
            <w:r>
              <w:rPr>
                <w:noProof/>
                <w:webHidden/>
              </w:rPr>
              <w:fldChar w:fldCharType="begin"/>
            </w:r>
            <w:r w:rsidR="00206586">
              <w:rPr>
                <w:noProof/>
                <w:webHidden/>
              </w:rPr>
              <w:instrText xml:space="preserve"> PAGEREF _Toc163479933 \h </w:instrText>
            </w:r>
            <w:r>
              <w:rPr>
                <w:noProof/>
                <w:webHidden/>
              </w:rPr>
            </w:r>
            <w:r>
              <w:rPr>
                <w:noProof/>
                <w:webHidden/>
              </w:rPr>
              <w:fldChar w:fldCharType="separate"/>
            </w:r>
            <w:r w:rsidR="006C5AEE">
              <w:rPr>
                <w:noProof/>
                <w:webHidden/>
              </w:rPr>
              <w:t>19</w:t>
            </w:r>
            <w:r>
              <w:rPr>
                <w:noProof/>
                <w:webHidden/>
              </w:rPr>
              <w:fldChar w:fldCharType="end"/>
            </w:r>
          </w:hyperlink>
        </w:p>
        <w:p w:rsidR="00206586" w:rsidRDefault="00087E6C">
          <w:pPr>
            <w:pStyle w:val="Spistreci1"/>
            <w:tabs>
              <w:tab w:val="left" w:pos="660"/>
              <w:tab w:val="right" w:leader="dot" w:pos="9062"/>
            </w:tabs>
            <w:rPr>
              <w:rFonts w:eastAsiaTheme="minorEastAsia"/>
              <w:noProof/>
              <w:lang w:eastAsia="pl-PL"/>
            </w:rPr>
          </w:pPr>
          <w:hyperlink w:anchor="_Toc163479934" w:history="1">
            <w:r w:rsidR="00206586" w:rsidRPr="00CB49FD">
              <w:rPr>
                <w:rStyle w:val="Hipercze"/>
                <w:rFonts w:cstheme="minorHAnsi"/>
                <w:noProof/>
              </w:rPr>
              <w:t>§ 11.</w:t>
            </w:r>
            <w:r w:rsidR="00206586">
              <w:rPr>
                <w:rFonts w:eastAsiaTheme="minorEastAsia"/>
                <w:noProof/>
                <w:lang w:eastAsia="pl-PL"/>
              </w:rPr>
              <w:tab/>
            </w:r>
            <w:r w:rsidR="00206586" w:rsidRPr="00CB49FD">
              <w:rPr>
                <w:rStyle w:val="Hipercze"/>
                <w:rFonts w:cstheme="minorHAnsi"/>
                <w:noProof/>
              </w:rPr>
              <w:t>Warunki korzystania z dofinansowania</w:t>
            </w:r>
            <w:r w:rsidR="00206586">
              <w:rPr>
                <w:noProof/>
                <w:webHidden/>
              </w:rPr>
              <w:tab/>
            </w:r>
            <w:r>
              <w:rPr>
                <w:noProof/>
                <w:webHidden/>
              </w:rPr>
              <w:fldChar w:fldCharType="begin"/>
            </w:r>
            <w:r w:rsidR="00206586">
              <w:rPr>
                <w:noProof/>
                <w:webHidden/>
              </w:rPr>
              <w:instrText xml:space="preserve"> PAGEREF _Toc163479934 \h </w:instrText>
            </w:r>
            <w:r>
              <w:rPr>
                <w:noProof/>
                <w:webHidden/>
              </w:rPr>
            </w:r>
            <w:r>
              <w:rPr>
                <w:noProof/>
                <w:webHidden/>
              </w:rPr>
              <w:fldChar w:fldCharType="separate"/>
            </w:r>
            <w:r w:rsidR="006C5AEE">
              <w:rPr>
                <w:noProof/>
                <w:webHidden/>
              </w:rPr>
              <w:t>19</w:t>
            </w:r>
            <w:r>
              <w:rPr>
                <w:noProof/>
                <w:webHidden/>
              </w:rPr>
              <w:fldChar w:fldCharType="end"/>
            </w:r>
          </w:hyperlink>
        </w:p>
        <w:p w:rsidR="00206586" w:rsidRDefault="00087E6C">
          <w:pPr>
            <w:pStyle w:val="Spistreci1"/>
            <w:tabs>
              <w:tab w:val="left" w:pos="660"/>
              <w:tab w:val="right" w:leader="dot" w:pos="9062"/>
            </w:tabs>
            <w:rPr>
              <w:rFonts w:eastAsiaTheme="minorEastAsia"/>
              <w:noProof/>
              <w:lang w:eastAsia="pl-PL"/>
            </w:rPr>
          </w:pPr>
          <w:hyperlink w:anchor="_Toc163479935" w:history="1">
            <w:r w:rsidR="00206586" w:rsidRPr="00CB49FD">
              <w:rPr>
                <w:rStyle w:val="Hipercze"/>
                <w:rFonts w:cstheme="minorHAnsi"/>
                <w:noProof/>
              </w:rPr>
              <w:t>§ 12.</w:t>
            </w:r>
            <w:r w:rsidR="00206586">
              <w:rPr>
                <w:rFonts w:eastAsiaTheme="minorEastAsia"/>
                <w:noProof/>
                <w:lang w:eastAsia="pl-PL"/>
              </w:rPr>
              <w:tab/>
            </w:r>
            <w:r w:rsidR="00206586" w:rsidRPr="00CB49FD">
              <w:rPr>
                <w:rStyle w:val="Hipercze"/>
                <w:rFonts w:cstheme="minorHAnsi"/>
                <w:noProof/>
              </w:rPr>
              <w:t>Umowa o przyznaniu wsparcia</w:t>
            </w:r>
            <w:r w:rsidR="00206586">
              <w:rPr>
                <w:noProof/>
                <w:webHidden/>
              </w:rPr>
              <w:tab/>
            </w:r>
            <w:r>
              <w:rPr>
                <w:noProof/>
                <w:webHidden/>
              </w:rPr>
              <w:fldChar w:fldCharType="begin"/>
            </w:r>
            <w:r w:rsidR="00206586">
              <w:rPr>
                <w:noProof/>
                <w:webHidden/>
              </w:rPr>
              <w:instrText xml:space="preserve"> PAGEREF _Toc163479935 \h </w:instrText>
            </w:r>
            <w:r>
              <w:rPr>
                <w:noProof/>
                <w:webHidden/>
              </w:rPr>
            </w:r>
            <w:r>
              <w:rPr>
                <w:noProof/>
                <w:webHidden/>
              </w:rPr>
              <w:fldChar w:fldCharType="separate"/>
            </w:r>
            <w:r w:rsidR="006C5AEE">
              <w:rPr>
                <w:noProof/>
                <w:webHidden/>
              </w:rPr>
              <w:t>20</w:t>
            </w:r>
            <w:r>
              <w:rPr>
                <w:noProof/>
                <w:webHidden/>
              </w:rPr>
              <w:fldChar w:fldCharType="end"/>
            </w:r>
          </w:hyperlink>
        </w:p>
        <w:p w:rsidR="00206586" w:rsidRDefault="00087E6C">
          <w:pPr>
            <w:pStyle w:val="Spistreci1"/>
            <w:tabs>
              <w:tab w:val="left" w:pos="660"/>
              <w:tab w:val="right" w:leader="dot" w:pos="9062"/>
            </w:tabs>
            <w:rPr>
              <w:rFonts w:eastAsiaTheme="minorEastAsia"/>
              <w:noProof/>
              <w:lang w:eastAsia="pl-PL"/>
            </w:rPr>
          </w:pPr>
          <w:hyperlink w:anchor="_Toc163479936" w:history="1">
            <w:r w:rsidR="00206586" w:rsidRPr="00CB49FD">
              <w:rPr>
                <w:rStyle w:val="Hipercze"/>
                <w:rFonts w:cstheme="minorHAnsi"/>
                <w:noProof/>
              </w:rPr>
              <w:t>§ 13.</w:t>
            </w:r>
            <w:r w:rsidR="00206586">
              <w:rPr>
                <w:rFonts w:eastAsiaTheme="minorEastAsia"/>
                <w:noProof/>
                <w:lang w:eastAsia="pl-PL"/>
              </w:rPr>
              <w:tab/>
            </w:r>
            <w:r w:rsidR="00206586" w:rsidRPr="00CB49FD">
              <w:rPr>
                <w:rStyle w:val="Hipercze"/>
                <w:rFonts w:cstheme="minorHAnsi"/>
                <w:noProof/>
              </w:rPr>
              <w:t>Rozliczenie otrzymanych środków finansowych</w:t>
            </w:r>
            <w:r w:rsidR="00206586">
              <w:rPr>
                <w:noProof/>
                <w:webHidden/>
              </w:rPr>
              <w:tab/>
            </w:r>
            <w:r>
              <w:rPr>
                <w:noProof/>
                <w:webHidden/>
              </w:rPr>
              <w:fldChar w:fldCharType="begin"/>
            </w:r>
            <w:r w:rsidR="00206586">
              <w:rPr>
                <w:noProof/>
                <w:webHidden/>
              </w:rPr>
              <w:instrText xml:space="preserve"> PAGEREF _Toc163479936 \h </w:instrText>
            </w:r>
            <w:r>
              <w:rPr>
                <w:noProof/>
                <w:webHidden/>
              </w:rPr>
            </w:r>
            <w:r>
              <w:rPr>
                <w:noProof/>
                <w:webHidden/>
              </w:rPr>
              <w:fldChar w:fldCharType="separate"/>
            </w:r>
            <w:r w:rsidR="006C5AEE">
              <w:rPr>
                <w:noProof/>
                <w:webHidden/>
              </w:rPr>
              <w:t>22</w:t>
            </w:r>
            <w:r>
              <w:rPr>
                <w:noProof/>
                <w:webHidden/>
              </w:rPr>
              <w:fldChar w:fldCharType="end"/>
            </w:r>
          </w:hyperlink>
        </w:p>
        <w:p w:rsidR="00206586" w:rsidRDefault="00087E6C">
          <w:pPr>
            <w:pStyle w:val="Spistreci1"/>
            <w:tabs>
              <w:tab w:val="left" w:pos="660"/>
              <w:tab w:val="right" w:leader="dot" w:pos="9062"/>
            </w:tabs>
            <w:rPr>
              <w:rFonts w:eastAsiaTheme="minorEastAsia"/>
              <w:noProof/>
              <w:lang w:eastAsia="pl-PL"/>
            </w:rPr>
          </w:pPr>
          <w:hyperlink w:anchor="_Toc163479937" w:history="1">
            <w:r w:rsidR="00206586" w:rsidRPr="00CB49FD">
              <w:rPr>
                <w:rStyle w:val="Hipercze"/>
                <w:rFonts w:cstheme="minorHAnsi"/>
                <w:noProof/>
              </w:rPr>
              <w:t>§ 14.</w:t>
            </w:r>
            <w:r w:rsidR="00206586">
              <w:rPr>
                <w:rFonts w:eastAsiaTheme="minorEastAsia"/>
                <w:noProof/>
                <w:lang w:eastAsia="pl-PL"/>
              </w:rPr>
              <w:tab/>
            </w:r>
            <w:r w:rsidR="00206586" w:rsidRPr="00CB49FD">
              <w:rPr>
                <w:rStyle w:val="Hipercze"/>
                <w:rFonts w:cstheme="minorHAnsi"/>
                <w:noProof/>
              </w:rPr>
              <w:t>Warunki kontroli i prawo żądania zwrotu refundacji</w:t>
            </w:r>
            <w:r w:rsidR="00206586">
              <w:rPr>
                <w:noProof/>
                <w:webHidden/>
              </w:rPr>
              <w:tab/>
            </w:r>
            <w:r>
              <w:rPr>
                <w:noProof/>
                <w:webHidden/>
              </w:rPr>
              <w:fldChar w:fldCharType="begin"/>
            </w:r>
            <w:r w:rsidR="00206586">
              <w:rPr>
                <w:noProof/>
                <w:webHidden/>
              </w:rPr>
              <w:instrText xml:space="preserve"> PAGEREF _Toc163479937 \h </w:instrText>
            </w:r>
            <w:r>
              <w:rPr>
                <w:noProof/>
                <w:webHidden/>
              </w:rPr>
            </w:r>
            <w:r>
              <w:rPr>
                <w:noProof/>
                <w:webHidden/>
              </w:rPr>
              <w:fldChar w:fldCharType="separate"/>
            </w:r>
            <w:r w:rsidR="006C5AEE">
              <w:rPr>
                <w:noProof/>
                <w:webHidden/>
              </w:rPr>
              <w:t>23</w:t>
            </w:r>
            <w:r>
              <w:rPr>
                <w:noProof/>
                <w:webHidden/>
              </w:rPr>
              <w:fldChar w:fldCharType="end"/>
            </w:r>
          </w:hyperlink>
        </w:p>
        <w:p w:rsidR="00206586" w:rsidRDefault="00087E6C">
          <w:pPr>
            <w:pStyle w:val="Spistreci1"/>
            <w:tabs>
              <w:tab w:val="left" w:pos="660"/>
              <w:tab w:val="right" w:leader="dot" w:pos="9062"/>
            </w:tabs>
            <w:rPr>
              <w:rFonts w:eastAsiaTheme="minorEastAsia"/>
              <w:noProof/>
              <w:lang w:eastAsia="pl-PL"/>
            </w:rPr>
          </w:pPr>
          <w:hyperlink w:anchor="_Toc163479938" w:history="1">
            <w:r w:rsidR="00206586" w:rsidRPr="00CB49FD">
              <w:rPr>
                <w:rStyle w:val="Hipercze"/>
                <w:rFonts w:cstheme="minorHAnsi"/>
                <w:noProof/>
              </w:rPr>
              <w:t>§ 15.</w:t>
            </w:r>
            <w:r w:rsidR="00206586">
              <w:rPr>
                <w:rFonts w:eastAsiaTheme="minorEastAsia"/>
                <w:noProof/>
                <w:lang w:eastAsia="pl-PL"/>
              </w:rPr>
              <w:tab/>
            </w:r>
            <w:r w:rsidR="00206586" w:rsidRPr="00CB49FD">
              <w:rPr>
                <w:rStyle w:val="Hipercze"/>
                <w:rFonts w:cstheme="minorHAnsi"/>
                <w:noProof/>
              </w:rPr>
              <w:t>System refundacji cząstkowej.</w:t>
            </w:r>
            <w:r w:rsidR="00206586">
              <w:rPr>
                <w:noProof/>
                <w:webHidden/>
              </w:rPr>
              <w:tab/>
            </w:r>
            <w:r>
              <w:rPr>
                <w:noProof/>
                <w:webHidden/>
              </w:rPr>
              <w:fldChar w:fldCharType="begin"/>
            </w:r>
            <w:r w:rsidR="00206586">
              <w:rPr>
                <w:noProof/>
                <w:webHidden/>
              </w:rPr>
              <w:instrText xml:space="preserve"> PAGEREF _Toc163479938 \h </w:instrText>
            </w:r>
            <w:r>
              <w:rPr>
                <w:noProof/>
                <w:webHidden/>
              </w:rPr>
            </w:r>
            <w:r>
              <w:rPr>
                <w:noProof/>
                <w:webHidden/>
              </w:rPr>
              <w:fldChar w:fldCharType="separate"/>
            </w:r>
            <w:r w:rsidR="006C5AEE">
              <w:rPr>
                <w:noProof/>
                <w:webHidden/>
              </w:rPr>
              <w:t>24</w:t>
            </w:r>
            <w:r>
              <w:rPr>
                <w:noProof/>
                <w:webHidden/>
              </w:rPr>
              <w:fldChar w:fldCharType="end"/>
            </w:r>
          </w:hyperlink>
        </w:p>
        <w:p w:rsidR="00206586" w:rsidRDefault="00087E6C">
          <w:pPr>
            <w:pStyle w:val="Spistreci1"/>
            <w:tabs>
              <w:tab w:val="left" w:pos="660"/>
              <w:tab w:val="right" w:leader="dot" w:pos="9062"/>
            </w:tabs>
            <w:rPr>
              <w:rFonts w:eastAsiaTheme="minorEastAsia"/>
              <w:noProof/>
              <w:lang w:eastAsia="pl-PL"/>
            </w:rPr>
          </w:pPr>
          <w:hyperlink w:anchor="_Toc163479939" w:history="1">
            <w:r w:rsidR="00206586" w:rsidRPr="00CB49FD">
              <w:rPr>
                <w:rStyle w:val="Hipercze"/>
                <w:rFonts w:cstheme="minorHAnsi"/>
                <w:noProof/>
              </w:rPr>
              <w:t>§ 16.</w:t>
            </w:r>
            <w:r w:rsidR="00206586">
              <w:rPr>
                <w:rFonts w:eastAsiaTheme="minorEastAsia"/>
                <w:noProof/>
                <w:lang w:eastAsia="pl-PL"/>
              </w:rPr>
              <w:tab/>
            </w:r>
            <w:r w:rsidR="00206586" w:rsidRPr="00CB49FD">
              <w:rPr>
                <w:rStyle w:val="Hipercze"/>
                <w:rFonts w:cstheme="minorHAnsi"/>
                <w:noProof/>
              </w:rPr>
              <w:t>Informacje końcowe</w:t>
            </w:r>
            <w:r w:rsidR="00206586">
              <w:rPr>
                <w:noProof/>
                <w:webHidden/>
              </w:rPr>
              <w:tab/>
            </w:r>
            <w:r>
              <w:rPr>
                <w:noProof/>
                <w:webHidden/>
              </w:rPr>
              <w:fldChar w:fldCharType="begin"/>
            </w:r>
            <w:r w:rsidR="00206586">
              <w:rPr>
                <w:noProof/>
                <w:webHidden/>
              </w:rPr>
              <w:instrText xml:space="preserve"> PAGEREF _Toc163479939 \h </w:instrText>
            </w:r>
            <w:r>
              <w:rPr>
                <w:noProof/>
                <w:webHidden/>
              </w:rPr>
            </w:r>
            <w:r>
              <w:rPr>
                <w:noProof/>
                <w:webHidden/>
              </w:rPr>
              <w:fldChar w:fldCharType="separate"/>
            </w:r>
            <w:r w:rsidR="006C5AEE">
              <w:rPr>
                <w:noProof/>
                <w:webHidden/>
              </w:rPr>
              <w:t>25</w:t>
            </w:r>
            <w:r>
              <w:rPr>
                <w:noProof/>
                <w:webHidden/>
              </w:rPr>
              <w:fldChar w:fldCharType="end"/>
            </w:r>
          </w:hyperlink>
        </w:p>
        <w:p w:rsidR="00206586" w:rsidRDefault="00087E6C">
          <w:pPr>
            <w:pStyle w:val="Spistreci1"/>
            <w:tabs>
              <w:tab w:val="right" w:leader="dot" w:pos="9062"/>
            </w:tabs>
            <w:rPr>
              <w:rFonts w:eastAsiaTheme="minorEastAsia"/>
              <w:noProof/>
              <w:lang w:eastAsia="pl-PL"/>
            </w:rPr>
          </w:pPr>
          <w:hyperlink w:anchor="_Toc163479940" w:history="1">
            <w:r w:rsidR="00206586" w:rsidRPr="00CB49FD">
              <w:rPr>
                <w:rStyle w:val="Hipercze"/>
                <w:rFonts w:cstheme="minorHAnsi"/>
                <w:noProof/>
              </w:rPr>
              <w:t>Zestawienie załączników do Regulaminu:</w:t>
            </w:r>
            <w:r w:rsidR="00206586">
              <w:rPr>
                <w:noProof/>
                <w:webHidden/>
              </w:rPr>
              <w:tab/>
            </w:r>
            <w:r>
              <w:rPr>
                <w:noProof/>
                <w:webHidden/>
              </w:rPr>
              <w:fldChar w:fldCharType="begin"/>
            </w:r>
            <w:r w:rsidR="00206586">
              <w:rPr>
                <w:noProof/>
                <w:webHidden/>
              </w:rPr>
              <w:instrText xml:space="preserve"> PAGEREF _Toc163479940 \h </w:instrText>
            </w:r>
            <w:r>
              <w:rPr>
                <w:noProof/>
                <w:webHidden/>
              </w:rPr>
            </w:r>
            <w:r>
              <w:rPr>
                <w:noProof/>
                <w:webHidden/>
              </w:rPr>
              <w:fldChar w:fldCharType="separate"/>
            </w:r>
            <w:r w:rsidR="006C5AEE">
              <w:rPr>
                <w:noProof/>
                <w:webHidden/>
              </w:rPr>
              <w:t>25</w:t>
            </w:r>
            <w:r>
              <w:rPr>
                <w:noProof/>
                <w:webHidden/>
              </w:rPr>
              <w:fldChar w:fldCharType="end"/>
            </w:r>
          </w:hyperlink>
        </w:p>
        <w:p w:rsidR="000A3F71" w:rsidRPr="00F14D41" w:rsidRDefault="00087E6C" w:rsidP="00D00E51">
          <w:pPr>
            <w:spacing w:line="240" w:lineRule="auto"/>
            <w:rPr>
              <w:rFonts w:cstheme="minorHAnsi"/>
            </w:rPr>
          </w:pPr>
          <w:r w:rsidRPr="00F14D41">
            <w:rPr>
              <w:rFonts w:cstheme="minorHAnsi"/>
              <w:bCs/>
            </w:rPr>
            <w:fldChar w:fldCharType="end"/>
          </w:r>
        </w:p>
      </w:sdtContent>
    </w:sdt>
    <w:p w:rsidR="000A3F71" w:rsidRPr="00F14D41" w:rsidRDefault="000A3F71" w:rsidP="00D00E51">
      <w:pPr>
        <w:spacing w:line="240" w:lineRule="auto"/>
        <w:rPr>
          <w:rFonts w:cstheme="minorHAnsi"/>
        </w:rPr>
      </w:pPr>
    </w:p>
    <w:p w:rsidR="003A3C06" w:rsidRPr="00F14D41" w:rsidRDefault="003A3C06" w:rsidP="00D00E51">
      <w:pPr>
        <w:spacing w:line="240" w:lineRule="auto"/>
        <w:rPr>
          <w:rFonts w:cstheme="minorHAnsi"/>
        </w:rPr>
      </w:pPr>
      <w:r w:rsidRPr="00F14D41">
        <w:rPr>
          <w:rFonts w:cstheme="minorHAnsi"/>
        </w:rPr>
        <w:br w:type="page"/>
      </w:r>
    </w:p>
    <w:p w:rsidR="003A3C06" w:rsidRPr="00F14D41" w:rsidRDefault="003A3C06" w:rsidP="00D00E51">
      <w:pPr>
        <w:pStyle w:val="Nagwek1"/>
        <w:spacing w:line="240" w:lineRule="auto"/>
        <w:rPr>
          <w:rFonts w:asciiTheme="minorHAnsi" w:hAnsiTheme="minorHAnsi" w:cstheme="minorHAnsi"/>
          <w:sz w:val="22"/>
          <w:szCs w:val="22"/>
        </w:rPr>
      </w:pPr>
      <w:bookmarkStart w:id="0" w:name="_Toc163479924"/>
      <w:r w:rsidRPr="00F14D41">
        <w:rPr>
          <w:rFonts w:asciiTheme="minorHAnsi" w:hAnsiTheme="minorHAnsi" w:cstheme="minorHAnsi"/>
          <w:sz w:val="22"/>
          <w:szCs w:val="22"/>
        </w:rPr>
        <w:lastRenderedPageBreak/>
        <w:t>Słownik skrótów i pojęć</w:t>
      </w:r>
      <w:bookmarkEnd w:id="0"/>
    </w:p>
    <w:p w:rsidR="006F1FA8" w:rsidRPr="00F14D41" w:rsidRDefault="003A3C06" w:rsidP="00D00E51">
      <w:pPr>
        <w:pStyle w:val="Akapitzlist"/>
        <w:numPr>
          <w:ilvl w:val="0"/>
          <w:numId w:val="1"/>
        </w:numPr>
        <w:spacing w:line="240" w:lineRule="auto"/>
        <w:rPr>
          <w:rFonts w:cstheme="minorHAnsi"/>
        </w:rPr>
      </w:pPr>
      <w:r w:rsidRPr="00F14D41">
        <w:rPr>
          <w:rFonts w:cstheme="minorHAnsi"/>
        </w:rPr>
        <w:t>Administrator BUR – podmiot odpowiedzialny za nadzorowanie prawidłowego funkcjonowania BUR, zarządzanie kontami i uprawnieniami użytkowników BUR oraz dbający o bezpieczeństwo BUR i zawartych w nim danych. Funkcję Administratora BUR pełni Polska Agencja Ro</w:t>
      </w:r>
      <w:r w:rsidR="00D91920">
        <w:rPr>
          <w:rFonts w:cstheme="minorHAnsi"/>
        </w:rPr>
        <w:t>zwoju Przedsiębiorczości (PARP)</w:t>
      </w:r>
    </w:p>
    <w:p w:rsidR="00437443" w:rsidRPr="00F14D41" w:rsidRDefault="003A3C06" w:rsidP="00D00E51">
      <w:pPr>
        <w:pStyle w:val="Akapitzlist"/>
        <w:numPr>
          <w:ilvl w:val="0"/>
          <w:numId w:val="1"/>
        </w:numPr>
        <w:spacing w:line="240" w:lineRule="auto"/>
        <w:rPr>
          <w:rFonts w:cstheme="minorHAnsi"/>
        </w:rPr>
      </w:pPr>
      <w:r w:rsidRPr="00F14D41">
        <w:rPr>
          <w:rFonts w:cstheme="minorHAnsi"/>
        </w:rPr>
        <w:t xml:space="preserve">Baza Usług Rozwojowych (BUR) – internetowy rejestr usług rozwojowych prowadzony w formie systemu teleinformatycznego przez Administratora BUR. BUR w szczególności umożliwia prowadzenie, na podstawie art. 6aa ust. 1 ustawy z dnia 9 listopada 2000 r. o utworzeniu Polskiej Agencji Rozwoju Przedsiębiorczości (Dz. U. z 2022 r. poz. 2080, z późn. zm.) rejestru podmiotów (Dostawców Usług) zapewniających należyte świadczenie usług </w:t>
      </w:r>
      <w:r w:rsidR="006F1FA8" w:rsidRPr="00F14D41">
        <w:rPr>
          <w:rFonts w:cstheme="minorHAnsi"/>
        </w:rPr>
        <w:t xml:space="preserve">rozwojowych, współfinansowanych </w:t>
      </w:r>
      <w:r w:rsidRPr="00F14D41">
        <w:rPr>
          <w:rFonts w:cstheme="minorHAnsi"/>
        </w:rPr>
        <w:t xml:space="preserve">ze środków publicznych. </w:t>
      </w:r>
      <w:r w:rsidR="006F1FA8" w:rsidRPr="00F14D41">
        <w:rPr>
          <w:rFonts w:cstheme="minorHAnsi"/>
        </w:rPr>
        <w:t>Szczegółowe zasady funkcjonowania BUR określa rozporządzenie</w:t>
      </w:r>
      <w:r w:rsidR="002F51A2" w:rsidRPr="00F14D41">
        <w:rPr>
          <w:rFonts w:cstheme="minorHAnsi"/>
        </w:rPr>
        <w:t xml:space="preserve"> Ministra Funduszy i Polityki Regionalnej z dnia 28 lipca 2023 r. w sprawie rejestru podmiotów świadczących usługi rozwojowe </w:t>
      </w:r>
      <w:r w:rsidR="00D91920">
        <w:rPr>
          <w:rFonts w:cstheme="minorHAnsi"/>
        </w:rPr>
        <w:t>( Dz. U. z 2023r. poz. 1686)</w:t>
      </w:r>
    </w:p>
    <w:p w:rsidR="002222F7" w:rsidRPr="00F14D41" w:rsidRDefault="002222F7" w:rsidP="00D00E51">
      <w:pPr>
        <w:pStyle w:val="Akapitzlist"/>
        <w:numPr>
          <w:ilvl w:val="0"/>
          <w:numId w:val="1"/>
        </w:numPr>
        <w:spacing w:before="120" w:line="240" w:lineRule="auto"/>
        <w:contextualSpacing w:val="0"/>
        <w:jc w:val="both"/>
        <w:rPr>
          <w:rFonts w:cstheme="minorHAnsi"/>
        </w:rPr>
      </w:pPr>
      <w:r w:rsidRPr="00F14D41">
        <w:rPr>
          <w:rFonts w:cstheme="minorHAnsi"/>
          <w:bCs/>
        </w:rPr>
        <w:t>Beneficjent Pomocy – Przedsiębiorstwo, któr</w:t>
      </w:r>
      <w:r w:rsidR="00534DAF">
        <w:rPr>
          <w:rFonts w:cstheme="minorHAnsi"/>
          <w:bCs/>
        </w:rPr>
        <w:t>e</w:t>
      </w:r>
      <w:r w:rsidRPr="00F14D41">
        <w:rPr>
          <w:rFonts w:cstheme="minorHAnsi"/>
          <w:bCs/>
        </w:rPr>
        <w:t xml:space="preserve"> otrzymuje pomoc de </w:t>
      </w:r>
      <w:r w:rsidRPr="00F14D41">
        <w:rPr>
          <w:rFonts w:cstheme="minorHAnsi"/>
          <w:bCs/>
          <w:i/>
        </w:rPr>
        <w:t>minimis</w:t>
      </w:r>
      <w:r w:rsidRPr="00F14D41">
        <w:rPr>
          <w:rFonts w:cstheme="minorHAnsi"/>
          <w:bCs/>
        </w:rPr>
        <w:t xml:space="preserve"> w ramach projektu</w:t>
      </w:r>
    </w:p>
    <w:p w:rsidR="00DD5198" w:rsidRPr="00F14D41" w:rsidRDefault="00DD5198" w:rsidP="00D00E51">
      <w:pPr>
        <w:pStyle w:val="Akapitzlist"/>
        <w:numPr>
          <w:ilvl w:val="0"/>
          <w:numId w:val="1"/>
        </w:numPr>
        <w:spacing w:line="240" w:lineRule="auto"/>
        <w:rPr>
          <w:rFonts w:cstheme="minorHAnsi"/>
        </w:rPr>
      </w:pPr>
      <w:r w:rsidRPr="00F14D41">
        <w:rPr>
          <w:rFonts w:cstheme="minorHAnsi"/>
        </w:rPr>
        <w:t>Biura projektu:</w:t>
      </w:r>
    </w:p>
    <w:tbl>
      <w:tblPr>
        <w:tblStyle w:val="Tabela-Siatka"/>
        <w:tblW w:w="0" w:type="auto"/>
        <w:tblInd w:w="36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3321"/>
        <w:gridCol w:w="5381"/>
      </w:tblGrid>
      <w:tr w:rsidR="00DD5198" w:rsidRPr="00BE58BA" w:rsidTr="00E74D7D">
        <w:tc>
          <w:tcPr>
            <w:tcW w:w="3321" w:type="dxa"/>
          </w:tcPr>
          <w:p w:rsidR="00DD5198" w:rsidRPr="00F14D41" w:rsidRDefault="00DD5198" w:rsidP="00D00E51">
            <w:pPr>
              <w:spacing w:line="240" w:lineRule="auto"/>
              <w:rPr>
                <w:rFonts w:cstheme="minorHAnsi"/>
              </w:rPr>
            </w:pPr>
            <w:r w:rsidRPr="00F14D41">
              <w:rPr>
                <w:rFonts w:cstheme="minorHAnsi"/>
              </w:rPr>
              <w:t>Dolnośląsk</w:t>
            </w:r>
            <w:r w:rsidR="00534DAF">
              <w:rPr>
                <w:rFonts w:cstheme="minorHAnsi"/>
              </w:rPr>
              <w:t>a</w:t>
            </w:r>
            <w:r w:rsidRPr="00F14D41">
              <w:rPr>
                <w:rFonts w:cstheme="minorHAnsi"/>
              </w:rPr>
              <w:t xml:space="preserve"> Agencj</w:t>
            </w:r>
            <w:r w:rsidR="00534DAF">
              <w:rPr>
                <w:rFonts w:cstheme="minorHAnsi"/>
              </w:rPr>
              <w:t>a</w:t>
            </w:r>
            <w:r w:rsidRPr="00F14D41">
              <w:rPr>
                <w:rFonts w:cstheme="minorHAnsi"/>
              </w:rPr>
              <w:t xml:space="preserve"> Rozwoju Regionalnego S.A.  </w:t>
            </w:r>
          </w:p>
          <w:p w:rsidR="00DD5198" w:rsidRPr="00F14D41" w:rsidRDefault="00DD5198" w:rsidP="00D00E51">
            <w:pPr>
              <w:spacing w:line="240" w:lineRule="auto"/>
              <w:rPr>
                <w:rFonts w:cstheme="minorHAnsi"/>
              </w:rPr>
            </w:pPr>
          </w:p>
        </w:tc>
        <w:tc>
          <w:tcPr>
            <w:tcW w:w="5381" w:type="dxa"/>
          </w:tcPr>
          <w:p w:rsidR="00DD5198" w:rsidRPr="00A2447F" w:rsidRDefault="00534DAF" w:rsidP="00D00E51">
            <w:pPr>
              <w:spacing w:line="240" w:lineRule="auto"/>
              <w:rPr>
                <w:rFonts w:cstheme="minorHAnsi"/>
              </w:rPr>
            </w:pPr>
            <w:r w:rsidRPr="00A2447F">
              <w:rPr>
                <w:rFonts w:cstheme="minorHAnsi"/>
              </w:rPr>
              <w:t>u</w:t>
            </w:r>
            <w:r w:rsidR="00DD5198" w:rsidRPr="00A2447F">
              <w:rPr>
                <w:rFonts w:cstheme="minorHAnsi"/>
              </w:rPr>
              <w:t>l. Szczawieńska 2, 58-310 Szczawno - Zdrój</w:t>
            </w:r>
          </w:p>
          <w:p w:rsidR="00DD5198" w:rsidRPr="00A2447F" w:rsidRDefault="00DD5198" w:rsidP="00D00E51">
            <w:pPr>
              <w:spacing w:line="240" w:lineRule="auto"/>
              <w:rPr>
                <w:rFonts w:cstheme="minorHAnsi"/>
              </w:rPr>
            </w:pPr>
            <w:r w:rsidRPr="00A2447F">
              <w:rPr>
                <w:rFonts w:cstheme="minorHAnsi"/>
              </w:rPr>
              <w:t xml:space="preserve">tel. +48 665 119 123, +48 74 64 80 412   </w:t>
            </w:r>
          </w:p>
          <w:p w:rsidR="009D7526" w:rsidRPr="00E73EE2" w:rsidRDefault="00DD5198" w:rsidP="00F97689">
            <w:pPr>
              <w:spacing w:line="240" w:lineRule="auto"/>
              <w:rPr>
                <w:rFonts w:cstheme="minorHAnsi"/>
              </w:rPr>
            </w:pPr>
            <w:r w:rsidRPr="00E73EE2">
              <w:rPr>
                <w:rFonts w:cstheme="minorHAnsi"/>
              </w:rPr>
              <w:t xml:space="preserve">e-mail: </w:t>
            </w:r>
            <w:hyperlink r:id="rId9" w:history="1">
              <w:r w:rsidR="00F97689" w:rsidRPr="00E73EE2">
                <w:rPr>
                  <w:rStyle w:val="Hipercze"/>
                  <w:rFonts w:cstheme="minorHAnsi"/>
                  <w:color w:val="auto"/>
                </w:rPr>
                <w:t>centrum@darr.pl</w:t>
              </w:r>
            </w:hyperlink>
            <w:r w:rsidRPr="00E73EE2">
              <w:rPr>
                <w:rFonts w:cstheme="minorHAnsi"/>
              </w:rPr>
              <w:t xml:space="preserve"> </w:t>
            </w:r>
          </w:p>
          <w:p w:rsidR="00CE7DAC" w:rsidRPr="00A2447F" w:rsidRDefault="005137AA" w:rsidP="00F97689">
            <w:pPr>
              <w:spacing w:line="240" w:lineRule="auto"/>
              <w:rPr>
                <w:rFonts w:cstheme="minorHAnsi"/>
              </w:rPr>
            </w:pPr>
            <w:r w:rsidRPr="00A2447F">
              <w:rPr>
                <w:rFonts w:cstheme="minorHAnsi"/>
                <w:shd w:val="clear" w:color="auto" w:fill="FFFFFF"/>
              </w:rPr>
              <w:t>godziny pracy:</w:t>
            </w:r>
            <w:r w:rsidRPr="00A2447F">
              <w:rPr>
                <w:rFonts w:cstheme="minorHAnsi"/>
              </w:rPr>
              <w:br/>
            </w:r>
            <w:r w:rsidRPr="00A2447F">
              <w:rPr>
                <w:rFonts w:cstheme="minorHAnsi"/>
                <w:shd w:val="clear" w:color="auto" w:fill="FFFFFF"/>
              </w:rPr>
              <w:t>od poniedziałku do piątku w godzinach 7.30–15.30</w:t>
            </w:r>
          </w:p>
        </w:tc>
      </w:tr>
      <w:tr w:rsidR="00DD5198" w:rsidRPr="00F14D41" w:rsidTr="00E74D7D">
        <w:tc>
          <w:tcPr>
            <w:tcW w:w="3321" w:type="dxa"/>
          </w:tcPr>
          <w:p w:rsidR="00DD5198" w:rsidRPr="00F14D41" w:rsidRDefault="00DD5198" w:rsidP="00D00E51">
            <w:pPr>
              <w:spacing w:line="240" w:lineRule="auto"/>
              <w:rPr>
                <w:rFonts w:cstheme="minorHAnsi"/>
              </w:rPr>
            </w:pPr>
            <w:r w:rsidRPr="00F14D41">
              <w:rPr>
                <w:rFonts w:cstheme="minorHAnsi"/>
              </w:rPr>
              <w:t>Dolnośląscy Pracodawcy</w:t>
            </w:r>
          </w:p>
        </w:tc>
        <w:tc>
          <w:tcPr>
            <w:tcW w:w="5381" w:type="dxa"/>
          </w:tcPr>
          <w:p w:rsidR="00DD5198" w:rsidRPr="00A2447F" w:rsidRDefault="00DD5198" w:rsidP="00D00E51">
            <w:pPr>
              <w:spacing w:line="240" w:lineRule="auto"/>
              <w:rPr>
                <w:rFonts w:cstheme="minorHAnsi"/>
              </w:rPr>
            </w:pPr>
            <w:r w:rsidRPr="00A2447F">
              <w:rPr>
                <w:rFonts w:cstheme="minorHAnsi"/>
              </w:rPr>
              <w:t>ul. Rynek 6, 58-300 Wałbrzych</w:t>
            </w:r>
          </w:p>
          <w:p w:rsidR="00DD5198" w:rsidRPr="00A2447F" w:rsidRDefault="00DD5198" w:rsidP="00D00E51">
            <w:pPr>
              <w:spacing w:line="240" w:lineRule="auto"/>
              <w:rPr>
                <w:rFonts w:cstheme="minorHAnsi"/>
              </w:rPr>
            </w:pPr>
            <w:r w:rsidRPr="00A2447F">
              <w:rPr>
                <w:rFonts w:cstheme="minorHAnsi"/>
              </w:rPr>
              <w:t xml:space="preserve">tel. +48 </w:t>
            </w:r>
            <w:r w:rsidR="00534DAF" w:rsidRPr="00A2447F">
              <w:rPr>
                <w:rFonts w:cstheme="minorHAnsi"/>
              </w:rPr>
              <w:t>530 828 511, +48 537 991 888</w:t>
            </w:r>
          </w:p>
          <w:p w:rsidR="00DD5198" w:rsidRPr="00A2447F" w:rsidRDefault="00DD5198" w:rsidP="00F97689">
            <w:pPr>
              <w:spacing w:line="240" w:lineRule="auto"/>
              <w:rPr>
                <w:rFonts w:cstheme="minorHAnsi"/>
              </w:rPr>
            </w:pPr>
            <w:r w:rsidRPr="00A2447F">
              <w:rPr>
                <w:rFonts w:cstheme="minorHAnsi"/>
              </w:rPr>
              <w:t xml:space="preserve">e-mail: </w:t>
            </w:r>
            <w:hyperlink r:id="rId10" w:history="1">
              <w:r w:rsidR="00F97689" w:rsidRPr="00A2447F">
                <w:rPr>
                  <w:rStyle w:val="Hipercze"/>
                  <w:rFonts w:cstheme="minorHAnsi"/>
                  <w:color w:val="auto"/>
                </w:rPr>
                <w:t>centrum@dp.org.pl</w:t>
              </w:r>
            </w:hyperlink>
            <w:r w:rsidRPr="00A2447F">
              <w:rPr>
                <w:rFonts w:cstheme="minorHAnsi"/>
              </w:rPr>
              <w:t xml:space="preserve"> </w:t>
            </w:r>
          </w:p>
          <w:p w:rsidR="00CE7DAC" w:rsidRPr="00A2447F" w:rsidRDefault="00CE7DAC" w:rsidP="00F97689">
            <w:pPr>
              <w:spacing w:line="240" w:lineRule="auto"/>
              <w:rPr>
                <w:rFonts w:cstheme="minorHAnsi"/>
              </w:rPr>
            </w:pPr>
            <w:r w:rsidRPr="00A2447F">
              <w:rPr>
                <w:rFonts w:cstheme="minorHAnsi"/>
                <w:shd w:val="clear" w:color="auto" w:fill="FFFFFF"/>
              </w:rPr>
              <w:t>godziny pracy:</w:t>
            </w:r>
            <w:r w:rsidRPr="00A2447F">
              <w:rPr>
                <w:rFonts w:cstheme="minorHAnsi"/>
              </w:rPr>
              <w:br/>
            </w:r>
            <w:r w:rsidRPr="00A2447F">
              <w:rPr>
                <w:rFonts w:cstheme="minorHAnsi"/>
                <w:shd w:val="clear" w:color="auto" w:fill="FFFFFF"/>
              </w:rPr>
              <w:t>od poniedziałku do piątku w godzinach 8.00–16.00</w:t>
            </w:r>
          </w:p>
        </w:tc>
      </w:tr>
    </w:tbl>
    <w:p w:rsidR="00602BB0" w:rsidRPr="00F14D41" w:rsidRDefault="00602BB0" w:rsidP="00D00E51">
      <w:pPr>
        <w:pStyle w:val="Akapitzlist"/>
        <w:numPr>
          <w:ilvl w:val="0"/>
          <w:numId w:val="1"/>
        </w:numPr>
        <w:spacing w:line="240" w:lineRule="auto"/>
        <w:rPr>
          <w:rFonts w:cstheme="minorHAnsi"/>
        </w:rPr>
      </w:pPr>
      <w:r w:rsidRPr="00F14D41">
        <w:rPr>
          <w:rFonts w:cstheme="minorHAnsi"/>
        </w:rPr>
        <w:t xml:space="preserve">CST2021 </w:t>
      </w:r>
      <w:r w:rsidR="00B604FC" w:rsidRPr="00F14D41">
        <w:rPr>
          <w:rFonts w:cstheme="minorHAnsi"/>
        </w:rPr>
        <w:t>–</w:t>
      </w:r>
      <w:r w:rsidRPr="00F14D41">
        <w:rPr>
          <w:rFonts w:cstheme="minorHAnsi"/>
        </w:rPr>
        <w:t xml:space="preserve"> </w:t>
      </w:r>
      <w:r w:rsidR="00B604FC" w:rsidRPr="00F14D41">
        <w:rPr>
          <w:rFonts w:cstheme="minorHAnsi"/>
        </w:rPr>
        <w:t xml:space="preserve">centralny </w:t>
      </w:r>
      <w:r w:rsidRPr="00F14D41">
        <w:rPr>
          <w:rFonts w:cstheme="minorHAnsi"/>
        </w:rPr>
        <w:t>system teleinformatyczny</w:t>
      </w:r>
      <w:r w:rsidR="00B604FC" w:rsidRPr="00F14D41">
        <w:rPr>
          <w:rFonts w:cstheme="minorHAnsi"/>
        </w:rPr>
        <w:t>, o którym mowa w art.52 ustawy z dnia 28 kwietnia 2022 r. o zasadach realizacji zadań finansowanych ze środków europejskich w perspektywie finansowej 2021 - 2027</w:t>
      </w:r>
    </w:p>
    <w:p w:rsidR="00437443" w:rsidRPr="00F14D41" w:rsidRDefault="00437443" w:rsidP="00D00E51">
      <w:pPr>
        <w:pStyle w:val="Akapitzlist"/>
        <w:numPr>
          <w:ilvl w:val="0"/>
          <w:numId w:val="1"/>
        </w:numPr>
        <w:spacing w:line="240" w:lineRule="auto"/>
        <w:rPr>
          <w:rFonts w:cstheme="minorHAnsi"/>
        </w:rPr>
      </w:pPr>
      <w:r w:rsidRPr="00F14D41">
        <w:rPr>
          <w:rFonts w:cstheme="minorHAnsi"/>
        </w:rPr>
        <w:t xml:space="preserve">Data podpisania/zawarcia umowy </w:t>
      </w:r>
      <w:r w:rsidR="00B44D55" w:rsidRPr="00F14D41">
        <w:rPr>
          <w:rFonts w:cstheme="minorHAnsi"/>
        </w:rPr>
        <w:t>o przyznaniu wsparcia</w:t>
      </w:r>
      <w:r w:rsidRPr="00F14D41">
        <w:rPr>
          <w:rFonts w:cstheme="minorHAnsi"/>
        </w:rPr>
        <w:t xml:space="preserve"> </w:t>
      </w:r>
      <w:r w:rsidR="00B604FC" w:rsidRPr="00F14D41">
        <w:rPr>
          <w:rFonts w:cstheme="minorHAnsi"/>
        </w:rPr>
        <w:t xml:space="preserve">refundacji </w:t>
      </w:r>
      <w:r w:rsidRPr="00F14D41">
        <w:rPr>
          <w:rFonts w:cstheme="minorHAnsi"/>
        </w:rPr>
        <w:t>kosztów usług rozwojowych – w przypadku zawarcia umowy w miejscu ustalonym przez strony, za datę podpisania umowy uważa się dzień podpisania dokumentu przez obie strony; w przypadku zawarcia umowy drogą korespondencyjną</w:t>
      </w:r>
      <w:r w:rsidR="004E3E41" w:rsidRPr="00F14D41">
        <w:rPr>
          <w:rFonts w:cstheme="minorHAnsi"/>
        </w:rPr>
        <w:t>/elektroniczną</w:t>
      </w:r>
      <w:r w:rsidRPr="00F14D41">
        <w:rPr>
          <w:rFonts w:cstheme="minorHAnsi"/>
        </w:rPr>
        <w:t xml:space="preserve">, za datę podpisania umowy uważa się dzień podpisania dokumentu przez Operatora - przy założeniu, że w pierwszej kolejności </w:t>
      </w:r>
      <w:r w:rsidR="008D7911" w:rsidRPr="00F14D41">
        <w:rPr>
          <w:rFonts w:cstheme="minorHAnsi"/>
        </w:rPr>
        <w:t>podpisuje umowę Przedsiębiorca</w:t>
      </w:r>
    </w:p>
    <w:p w:rsidR="008E29C6" w:rsidRPr="00F14D41" w:rsidRDefault="008E29C6" w:rsidP="00D00E51">
      <w:pPr>
        <w:pStyle w:val="Akapitzlist"/>
        <w:numPr>
          <w:ilvl w:val="0"/>
          <w:numId w:val="1"/>
        </w:numPr>
        <w:autoSpaceDE w:val="0"/>
        <w:autoSpaceDN w:val="0"/>
        <w:adjustRightInd w:val="0"/>
        <w:spacing w:line="240" w:lineRule="auto"/>
        <w:jc w:val="both"/>
        <w:rPr>
          <w:rFonts w:cstheme="minorHAnsi"/>
        </w:rPr>
      </w:pPr>
      <w:r w:rsidRPr="00F14D41">
        <w:rPr>
          <w:rFonts w:cstheme="minorHAnsi"/>
        </w:rPr>
        <w:t xml:space="preserve">Data rozpoczęcia udziału w projekcie - za datę rozpoczęcia udziału w projekcie dla Przedsiębiorstwa przyjmuje się datę podpisania umowy o przyznaniu wsparcia, a dla Pracownika datę przystąpienia do udziału w pierwszej usłudze rozwojowej </w:t>
      </w:r>
    </w:p>
    <w:p w:rsidR="003A3C06" w:rsidRPr="00F14D41" w:rsidRDefault="003A3C06" w:rsidP="00D00E51">
      <w:pPr>
        <w:pStyle w:val="Akapitzlist"/>
        <w:numPr>
          <w:ilvl w:val="0"/>
          <w:numId w:val="1"/>
        </w:numPr>
        <w:spacing w:line="240" w:lineRule="auto"/>
        <w:rPr>
          <w:rFonts w:cstheme="minorHAnsi"/>
        </w:rPr>
      </w:pPr>
      <w:r w:rsidRPr="00F14D41">
        <w:rPr>
          <w:rFonts w:cstheme="minorHAnsi"/>
        </w:rPr>
        <w:t xml:space="preserve">Dofinansowanie – finansowanie UE przyznane na podstawie </w:t>
      </w:r>
      <w:r w:rsidR="004F2415" w:rsidRPr="00F14D41">
        <w:rPr>
          <w:rFonts w:cstheme="minorHAnsi"/>
        </w:rPr>
        <w:t>umowy o</w:t>
      </w:r>
      <w:r w:rsidR="00010933" w:rsidRPr="00F14D41">
        <w:rPr>
          <w:rFonts w:cstheme="minorHAnsi"/>
        </w:rPr>
        <w:t xml:space="preserve"> przyznaniu wsparcia;</w:t>
      </w:r>
    </w:p>
    <w:p w:rsidR="00437443" w:rsidRPr="00F14D41" w:rsidRDefault="00437443" w:rsidP="00D00E51">
      <w:pPr>
        <w:pStyle w:val="Akapitzlist"/>
        <w:numPr>
          <w:ilvl w:val="0"/>
          <w:numId w:val="1"/>
        </w:numPr>
        <w:spacing w:line="240" w:lineRule="auto"/>
        <w:rPr>
          <w:rFonts w:cstheme="minorHAnsi"/>
        </w:rPr>
      </w:pPr>
      <w:r w:rsidRPr="00F14D41">
        <w:rPr>
          <w:rFonts w:cstheme="minorHAnsi"/>
        </w:rPr>
        <w:t>Duże przedsiębiorstwo  -</w:t>
      </w:r>
      <w:r w:rsidR="00B4317F" w:rsidRPr="00F14D41">
        <w:rPr>
          <w:rFonts w:cstheme="minorHAnsi"/>
        </w:rPr>
        <w:t xml:space="preserve"> przedsiębiorstw</w:t>
      </w:r>
      <w:r w:rsidR="007C70AF" w:rsidRPr="00F14D41">
        <w:rPr>
          <w:rFonts w:cstheme="minorHAnsi"/>
        </w:rPr>
        <w:t xml:space="preserve">o </w:t>
      </w:r>
      <w:r w:rsidR="00B4317F" w:rsidRPr="00F14D41">
        <w:rPr>
          <w:rFonts w:cstheme="minorHAnsi"/>
        </w:rPr>
        <w:t>niespełniające kryteriów mikro, mał</w:t>
      </w:r>
      <w:r w:rsidR="007C70AF" w:rsidRPr="00F14D41">
        <w:rPr>
          <w:rFonts w:cstheme="minorHAnsi"/>
        </w:rPr>
        <w:t xml:space="preserve">ego lub </w:t>
      </w:r>
      <w:r w:rsidR="00B4317F" w:rsidRPr="00F14D41">
        <w:rPr>
          <w:rFonts w:cstheme="minorHAnsi"/>
        </w:rPr>
        <w:t>średni</w:t>
      </w:r>
      <w:r w:rsidR="007C70AF" w:rsidRPr="00F14D41">
        <w:rPr>
          <w:rFonts w:cstheme="minorHAnsi"/>
        </w:rPr>
        <w:t>ego</w:t>
      </w:r>
      <w:r w:rsidR="00B4317F" w:rsidRPr="00F14D41">
        <w:rPr>
          <w:rFonts w:cstheme="minorHAnsi"/>
        </w:rPr>
        <w:t xml:space="preserve"> przedsiębior</w:t>
      </w:r>
      <w:r w:rsidR="007C70AF" w:rsidRPr="00F14D41">
        <w:rPr>
          <w:rFonts w:cstheme="minorHAnsi"/>
        </w:rPr>
        <w:t>stwa</w:t>
      </w:r>
      <w:r w:rsidR="00F02C3B" w:rsidRPr="00F14D41">
        <w:rPr>
          <w:rFonts w:cstheme="minorHAnsi"/>
        </w:rPr>
        <w:t xml:space="preserve">, które zatrudnia co najmniej  250 pracowników </w:t>
      </w:r>
      <w:r w:rsidR="00CC34CD">
        <w:rPr>
          <w:rFonts w:cstheme="minorHAnsi"/>
        </w:rPr>
        <w:t xml:space="preserve">i którego </w:t>
      </w:r>
      <w:r w:rsidR="00F02C3B" w:rsidRPr="00F14D41">
        <w:rPr>
          <w:rFonts w:cstheme="minorHAnsi"/>
        </w:rPr>
        <w:t xml:space="preserve"> roczny obrót przekracza 50 milionów </w:t>
      </w:r>
      <w:r w:rsidR="00CC34CD">
        <w:rPr>
          <w:rFonts w:cstheme="minorHAnsi"/>
        </w:rPr>
        <w:t>EUR</w:t>
      </w:r>
      <w:r w:rsidR="00F02C3B" w:rsidRPr="00F14D41">
        <w:rPr>
          <w:rFonts w:cstheme="minorHAnsi"/>
        </w:rPr>
        <w:t xml:space="preserve">, lub </w:t>
      </w:r>
      <w:r w:rsidR="00CC34CD">
        <w:rPr>
          <w:rFonts w:cstheme="minorHAnsi"/>
        </w:rPr>
        <w:t xml:space="preserve">roczna </w:t>
      </w:r>
      <w:r w:rsidR="00F02C3B" w:rsidRPr="00F14D41">
        <w:rPr>
          <w:rFonts w:cstheme="minorHAnsi"/>
        </w:rPr>
        <w:t>suma bilans</w:t>
      </w:r>
      <w:r w:rsidR="00CC34CD">
        <w:rPr>
          <w:rFonts w:cstheme="minorHAnsi"/>
        </w:rPr>
        <w:t>owa</w:t>
      </w:r>
      <w:r w:rsidR="00F02C3B" w:rsidRPr="00F14D41">
        <w:rPr>
          <w:rFonts w:cstheme="minorHAnsi"/>
        </w:rPr>
        <w:t xml:space="preserve"> przekroczyła 43 milionów </w:t>
      </w:r>
      <w:r w:rsidR="00CC34CD">
        <w:rPr>
          <w:rFonts w:cstheme="minorHAnsi"/>
        </w:rPr>
        <w:t>EUR</w:t>
      </w:r>
      <w:r w:rsidR="00CC34CD">
        <w:rPr>
          <w:rStyle w:val="Odwoanieprzypisudolnego"/>
          <w:rFonts w:cstheme="minorHAnsi"/>
        </w:rPr>
        <w:footnoteReference w:id="1"/>
      </w:r>
    </w:p>
    <w:p w:rsidR="003A3C06" w:rsidRPr="00F14D41" w:rsidRDefault="003A3C06" w:rsidP="00D00E51">
      <w:pPr>
        <w:pStyle w:val="Akapitzlist"/>
        <w:numPr>
          <w:ilvl w:val="0"/>
          <w:numId w:val="1"/>
        </w:numPr>
        <w:spacing w:line="240" w:lineRule="auto"/>
        <w:rPr>
          <w:rFonts w:cstheme="minorHAnsi"/>
        </w:rPr>
      </w:pPr>
      <w:r w:rsidRPr="00F14D41">
        <w:rPr>
          <w:rFonts w:cstheme="minorHAnsi"/>
        </w:rPr>
        <w:t>DWUP – Dolnośląski Wojewódzki Urząd Pracy</w:t>
      </w:r>
    </w:p>
    <w:p w:rsidR="003A3C06" w:rsidRPr="00F14D41" w:rsidRDefault="003A3C06" w:rsidP="00D00E51">
      <w:pPr>
        <w:pStyle w:val="Akapitzlist"/>
        <w:numPr>
          <w:ilvl w:val="0"/>
          <w:numId w:val="1"/>
        </w:numPr>
        <w:spacing w:line="240" w:lineRule="auto"/>
        <w:rPr>
          <w:rFonts w:cstheme="minorHAnsi"/>
        </w:rPr>
      </w:pPr>
      <w:r w:rsidRPr="00F14D41">
        <w:rPr>
          <w:rFonts w:cstheme="minorHAnsi"/>
        </w:rPr>
        <w:t>EFS + – Europejski Fundusz Społeczny Plus</w:t>
      </w:r>
    </w:p>
    <w:p w:rsidR="003A3C06" w:rsidRPr="00F14D41" w:rsidRDefault="003A3C06" w:rsidP="00D00E51">
      <w:pPr>
        <w:pStyle w:val="Akapitzlist"/>
        <w:numPr>
          <w:ilvl w:val="0"/>
          <w:numId w:val="1"/>
        </w:numPr>
        <w:spacing w:line="240" w:lineRule="auto"/>
        <w:rPr>
          <w:rFonts w:cstheme="minorHAnsi"/>
        </w:rPr>
      </w:pPr>
      <w:r w:rsidRPr="00F14D41">
        <w:rPr>
          <w:rFonts w:cstheme="minorHAnsi"/>
        </w:rPr>
        <w:t>FEDS 2021- 2027 – Fundusze Europejskie dla Dolnego Śląska 2021-2027</w:t>
      </w:r>
    </w:p>
    <w:p w:rsidR="00C059B3" w:rsidRPr="00F14D41" w:rsidRDefault="00C059B3" w:rsidP="00D00E51">
      <w:pPr>
        <w:pStyle w:val="Akapitzlist"/>
        <w:numPr>
          <w:ilvl w:val="0"/>
          <w:numId w:val="1"/>
        </w:numPr>
        <w:spacing w:line="240" w:lineRule="auto"/>
        <w:rPr>
          <w:rFonts w:cstheme="minorHAnsi"/>
        </w:rPr>
      </w:pPr>
      <w:r w:rsidRPr="00F14D41">
        <w:rPr>
          <w:rFonts w:cstheme="minorHAnsi"/>
        </w:rPr>
        <w:t xml:space="preserve">FST – Fundusz na rzecz </w:t>
      </w:r>
      <w:r w:rsidR="00534DAF" w:rsidRPr="00F14D41">
        <w:rPr>
          <w:rFonts w:cstheme="minorHAnsi"/>
        </w:rPr>
        <w:t>Sprawiedliwej</w:t>
      </w:r>
      <w:r w:rsidRPr="00F14D41">
        <w:rPr>
          <w:rFonts w:cstheme="minorHAnsi"/>
        </w:rPr>
        <w:t xml:space="preserve"> Transformacji, o którym mowa w art. 1 rozporządzenia ogólnego</w:t>
      </w:r>
    </w:p>
    <w:p w:rsidR="00437443" w:rsidRPr="00F14D41" w:rsidRDefault="00437443" w:rsidP="00D00E51">
      <w:pPr>
        <w:pStyle w:val="Akapitzlist"/>
        <w:numPr>
          <w:ilvl w:val="0"/>
          <w:numId w:val="1"/>
        </w:numPr>
        <w:spacing w:line="240" w:lineRule="auto"/>
        <w:rPr>
          <w:rFonts w:cstheme="minorHAnsi"/>
        </w:rPr>
      </w:pPr>
      <w:r w:rsidRPr="00F14D41">
        <w:rPr>
          <w:rFonts w:cstheme="minorHAnsi"/>
        </w:rPr>
        <w:t>ID wsparcia - unikatowy numer wsparcia przydzielany do umowy o</w:t>
      </w:r>
      <w:r w:rsidR="00EC0B38" w:rsidRPr="00F14D41">
        <w:rPr>
          <w:rFonts w:cstheme="minorHAnsi"/>
        </w:rPr>
        <w:t xml:space="preserve"> </w:t>
      </w:r>
      <w:r w:rsidR="007C70AF" w:rsidRPr="00F14D41">
        <w:rPr>
          <w:rFonts w:cstheme="minorHAnsi"/>
        </w:rPr>
        <w:t>przyznaniu wsparcia</w:t>
      </w:r>
      <w:r w:rsidRPr="00F14D41">
        <w:rPr>
          <w:rFonts w:cstheme="minorHAnsi"/>
        </w:rPr>
        <w:t xml:space="preserve"> przez Operatora, którego Przedsiębiorca używa podczas zapisywania się na usł</w:t>
      </w:r>
      <w:r w:rsidR="008D7911" w:rsidRPr="00F14D41">
        <w:rPr>
          <w:rFonts w:cstheme="minorHAnsi"/>
        </w:rPr>
        <w:t xml:space="preserve">ugi </w:t>
      </w:r>
      <w:r w:rsidR="007C70AF" w:rsidRPr="00F14D41">
        <w:rPr>
          <w:rFonts w:cstheme="minorHAnsi"/>
        </w:rPr>
        <w:t xml:space="preserve">rozwojowe </w:t>
      </w:r>
      <w:r w:rsidR="008D7911" w:rsidRPr="00F14D41">
        <w:rPr>
          <w:rFonts w:cstheme="minorHAnsi"/>
        </w:rPr>
        <w:t>w BUR</w:t>
      </w:r>
    </w:p>
    <w:p w:rsidR="003A3C06" w:rsidRPr="00F14D41" w:rsidRDefault="003A3C06" w:rsidP="00D00E51">
      <w:pPr>
        <w:pStyle w:val="Akapitzlist"/>
        <w:numPr>
          <w:ilvl w:val="0"/>
          <w:numId w:val="1"/>
        </w:numPr>
        <w:spacing w:line="240" w:lineRule="auto"/>
        <w:rPr>
          <w:rFonts w:cstheme="minorHAnsi"/>
        </w:rPr>
      </w:pPr>
      <w:r w:rsidRPr="00F14D41">
        <w:rPr>
          <w:rFonts w:cstheme="minorHAnsi"/>
        </w:rPr>
        <w:lastRenderedPageBreak/>
        <w:t>IP FEDS – Instytucja Pośrednicząca Funduszami Europejskimi dla Dolnego Śląska 2021-2027, której rolę pełni Dolnośląski Wojewódzki Urząd Pracy</w:t>
      </w:r>
    </w:p>
    <w:p w:rsidR="003A3C06" w:rsidRPr="00F14D41" w:rsidRDefault="003A3C06" w:rsidP="00D00E51">
      <w:pPr>
        <w:pStyle w:val="Akapitzlist"/>
        <w:numPr>
          <w:ilvl w:val="0"/>
          <w:numId w:val="1"/>
        </w:numPr>
        <w:spacing w:line="240" w:lineRule="auto"/>
        <w:rPr>
          <w:rFonts w:cstheme="minorHAnsi"/>
        </w:rPr>
      </w:pPr>
      <w:r w:rsidRPr="00F14D41">
        <w:rPr>
          <w:rFonts w:cstheme="minorHAnsi"/>
        </w:rPr>
        <w:t>IZ FEDS – Instytucja Zarządzająca programem Fundusze Europejskie dla Dolnego Śląska 2021-2027</w:t>
      </w:r>
      <w:r w:rsidR="007C70AF" w:rsidRPr="00F14D41">
        <w:rPr>
          <w:rFonts w:cstheme="minorHAnsi"/>
        </w:rPr>
        <w:t>, której rolę pełni Urząd Marszałkowski Województwa Dolnośląskiego</w:t>
      </w:r>
    </w:p>
    <w:p w:rsidR="00BD225A" w:rsidRPr="00F14D41" w:rsidRDefault="00BD225A" w:rsidP="00D00E51">
      <w:pPr>
        <w:pStyle w:val="Akapitzlist"/>
        <w:numPr>
          <w:ilvl w:val="0"/>
          <w:numId w:val="1"/>
        </w:numPr>
        <w:spacing w:line="240" w:lineRule="auto"/>
        <w:rPr>
          <w:rFonts w:cstheme="minorHAnsi"/>
        </w:rPr>
      </w:pPr>
      <w:r w:rsidRPr="00F14D41">
        <w:rPr>
          <w:rFonts w:cstheme="minorHAnsi"/>
        </w:rPr>
        <w:t>Jedno przedsiębiorstwo – obejmuje wszystkie jednostki gospodarcze, które są ze sobą powiązane co najmniej jednym z następujących stosunków:</w:t>
      </w:r>
    </w:p>
    <w:p w:rsidR="00BD225A" w:rsidRPr="00F14D41" w:rsidRDefault="00BD225A" w:rsidP="00D00E51">
      <w:pPr>
        <w:pStyle w:val="Akapitzlist"/>
        <w:numPr>
          <w:ilvl w:val="1"/>
          <w:numId w:val="1"/>
        </w:numPr>
        <w:spacing w:line="240" w:lineRule="auto"/>
        <w:rPr>
          <w:rFonts w:cstheme="minorHAnsi"/>
        </w:rPr>
      </w:pPr>
      <w:r w:rsidRPr="00F14D41">
        <w:rPr>
          <w:rFonts w:cstheme="minorHAnsi"/>
        </w:rPr>
        <w:t>jedna jednostka gospodarcza posiada w drugiej jednostce gospodarczej większość praw głosu akcjonariuszy, wspólników lub członków;</w:t>
      </w:r>
    </w:p>
    <w:p w:rsidR="00BD225A" w:rsidRPr="00F14D41" w:rsidRDefault="00BD225A" w:rsidP="00D00E51">
      <w:pPr>
        <w:pStyle w:val="Akapitzlist"/>
        <w:numPr>
          <w:ilvl w:val="1"/>
          <w:numId w:val="1"/>
        </w:numPr>
        <w:spacing w:line="240" w:lineRule="auto"/>
        <w:rPr>
          <w:rFonts w:cstheme="minorHAnsi"/>
        </w:rPr>
      </w:pPr>
      <w:r w:rsidRPr="00F14D41">
        <w:rPr>
          <w:rFonts w:cstheme="minorHAnsi"/>
        </w:rPr>
        <w:t>jedna jednostka gospodarcza ma prawo wyznaczyć lub odwołać większość członków organu administracyjnego, zarządzającego lub nadzorczego innej jednostki gospodarczej;</w:t>
      </w:r>
    </w:p>
    <w:p w:rsidR="00BD225A" w:rsidRPr="00F14D41" w:rsidRDefault="00BD225A" w:rsidP="00D00E51">
      <w:pPr>
        <w:pStyle w:val="Akapitzlist"/>
        <w:numPr>
          <w:ilvl w:val="1"/>
          <w:numId w:val="1"/>
        </w:numPr>
        <w:spacing w:line="240" w:lineRule="auto"/>
        <w:rPr>
          <w:rFonts w:cstheme="minorHAnsi"/>
        </w:rPr>
      </w:pPr>
      <w:r w:rsidRPr="00F14D41">
        <w:rPr>
          <w:rFonts w:cstheme="minorHAnsi"/>
        </w:rPr>
        <w:t xml:space="preserve"> jedna jednostka gospodarcza ma prawo wywierać dominujący wpływ na inną jednostkę gospodarczą zgodnie z umową zawartą z tą jednostką lub postanowieniami w jej akcie założycielskim lub umowie spółki;</w:t>
      </w:r>
    </w:p>
    <w:p w:rsidR="00BD225A" w:rsidRPr="00F14D41" w:rsidRDefault="00BD225A" w:rsidP="00D00E51">
      <w:pPr>
        <w:pStyle w:val="Akapitzlist"/>
        <w:numPr>
          <w:ilvl w:val="1"/>
          <w:numId w:val="1"/>
        </w:numPr>
        <w:spacing w:line="240" w:lineRule="auto"/>
        <w:rPr>
          <w:rFonts w:cstheme="minorHAnsi"/>
        </w:rPr>
      </w:pPr>
      <w:r w:rsidRPr="00F14D41">
        <w:rPr>
          <w:rFonts w:cstheme="minorHAnsi"/>
        </w:rPr>
        <w:t xml:space="preserve"> 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w:t>
      </w:r>
    </w:p>
    <w:p w:rsidR="004E3E41" w:rsidRPr="00F14D41" w:rsidRDefault="00BD225A" w:rsidP="00D00E51">
      <w:pPr>
        <w:pStyle w:val="Akapitzlist"/>
        <w:spacing w:line="240" w:lineRule="auto"/>
        <w:ind w:left="360"/>
        <w:rPr>
          <w:rFonts w:cstheme="minorHAnsi"/>
        </w:rPr>
      </w:pPr>
      <w:r w:rsidRPr="00F14D41">
        <w:rPr>
          <w:rFonts w:cstheme="minorHAnsi"/>
        </w:rPr>
        <w:t xml:space="preserve">Jednostki gospodarcze pozostające w jakimkolwiek ze stosunków, </w:t>
      </w:r>
      <w:r w:rsidR="00125BC2" w:rsidRPr="00F14D41">
        <w:rPr>
          <w:rFonts w:cstheme="minorHAnsi"/>
        </w:rPr>
        <w:t>o których mowa w lit. a)–d), za </w:t>
      </w:r>
      <w:r w:rsidRPr="00F14D41">
        <w:rPr>
          <w:rFonts w:cstheme="minorHAnsi"/>
        </w:rPr>
        <w:t xml:space="preserve">pośrednictwem jednej innej jednostki gospodarczej lub kilku innych jednostek gospodarczych również są uznawane za jedno przedsiębiorstwo </w:t>
      </w:r>
    </w:p>
    <w:p w:rsidR="006F1FA8" w:rsidRPr="00F14D41" w:rsidRDefault="006F1FA8" w:rsidP="00D00E51">
      <w:pPr>
        <w:pStyle w:val="Akapitzlist"/>
        <w:numPr>
          <w:ilvl w:val="0"/>
          <w:numId w:val="1"/>
        </w:numPr>
        <w:spacing w:line="240" w:lineRule="auto"/>
        <w:rPr>
          <w:rFonts w:cstheme="minorHAnsi"/>
        </w:rPr>
      </w:pPr>
      <w:r w:rsidRPr="00F14D41">
        <w:rPr>
          <w:rFonts w:cstheme="minorHAnsi"/>
        </w:rPr>
        <w:t>Karta Usługi - formularz określający zakres informacji umożliwiających publikację danej Usługi rozwo</w:t>
      </w:r>
      <w:r w:rsidR="004E3E41" w:rsidRPr="00F14D41">
        <w:rPr>
          <w:rFonts w:cstheme="minorHAnsi"/>
        </w:rPr>
        <w:t>jowej w BUR</w:t>
      </w:r>
      <w:r w:rsidRPr="00F14D41">
        <w:rPr>
          <w:rFonts w:cstheme="minorHAnsi"/>
        </w:rPr>
        <w:t xml:space="preserve"> oraz dostępny na stronie internetowej BUR, którego wzór stanowi Załącznik 2 do Regulaminu BUR</w:t>
      </w:r>
    </w:p>
    <w:p w:rsidR="00F02C3B" w:rsidRPr="00F14D41" w:rsidRDefault="004E3E41" w:rsidP="00D00E51">
      <w:pPr>
        <w:pStyle w:val="Akapitzlist"/>
        <w:numPr>
          <w:ilvl w:val="0"/>
          <w:numId w:val="1"/>
        </w:numPr>
        <w:spacing w:line="240" w:lineRule="auto"/>
        <w:rPr>
          <w:rFonts w:cstheme="minorHAnsi"/>
        </w:rPr>
      </w:pPr>
      <w:r w:rsidRPr="00F14D41">
        <w:rPr>
          <w:rFonts w:cstheme="minorHAnsi"/>
        </w:rPr>
        <w:t xml:space="preserve">Kompetencja - </w:t>
      </w:r>
      <w:r w:rsidR="00991E47" w:rsidRPr="00F14D41">
        <w:rPr>
          <w:rFonts w:cstheme="minorHAnsi"/>
        </w:rPr>
        <w:t>wyodrębniony zestaw efektów uczenia się / kształcenia, które zostały sprawdzone w procesie walidacji w sposób zgodny z wymaganiami ustalonymi dla danej kompetencji, odnoszącymi się w szczególności do składających się na nią efektów uczenia się.</w:t>
      </w:r>
      <w:r w:rsidR="00F02C3B" w:rsidRPr="00F14D41">
        <w:rPr>
          <w:rFonts w:cstheme="minorHAnsi"/>
        </w:rPr>
        <w:t xml:space="preserve"> Potwierdzenie nabycia kompetencji powinno uwzględniać następujące etapy: </w:t>
      </w:r>
    </w:p>
    <w:p w:rsidR="00F02C3B" w:rsidRPr="00F14D41" w:rsidRDefault="00F02C3B" w:rsidP="00D00E51">
      <w:pPr>
        <w:pStyle w:val="Akapitzlist"/>
        <w:spacing w:line="240" w:lineRule="auto"/>
        <w:ind w:left="360"/>
        <w:rPr>
          <w:rFonts w:cstheme="minorHAnsi"/>
        </w:rPr>
      </w:pPr>
      <w:r w:rsidRPr="00F14D41">
        <w:rPr>
          <w:rFonts w:cstheme="minorHAnsi"/>
        </w:rPr>
        <w:sym w:font="Symbol" w:char="F02D"/>
      </w:r>
      <w:r w:rsidRPr="00F14D41">
        <w:rPr>
          <w:rFonts w:cstheme="minorHAnsi"/>
        </w:rPr>
        <w:t xml:space="preserve"> ETAP I – Zakres – zdefiniowanie w ramach wniosku o dofinansowanie (w przypadku projektów) lub karty usługi (w przypadku Podmiotowego Systemu Finansowania) grupy docelowej do objęcia wsparciem oraz wybranie zakresu tematycznego wsparcia, który będzie poddany ocenie </w:t>
      </w:r>
    </w:p>
    <w:p w:rsidR="00D91920" w:rsidRDefault="00F02C3B" w:rsidP="00D00E51">
      <w:pPr>
        <w:pStyle w:val="Akapitzlist"/>
        <w:spacing w:line="240" w:lineRule="auto"/>
        <w:ind w:left="360"/>
        <w:rPr>
          <w:rFonts w:cstheme="minorHAnsi"/>
        </w:rPr>
      </w:pPr>
      <w:r w:rsidRPr="00F14D41">
        <w:rPr>
          <w:rFonts w:cstheme="minorHAnsi"/>
        </w:rPr>
        <w:sym w:font="Symbol" w:char="F02D"/>
      </w:r>
      <w:r w:rsidRPr="00F14D41">
        <w:rPr>
          <w:rFonts w:cstheme="minorHAnsi"/>
        </w:rPr>
        <w:t xml:space="preserve"> ETAP II – Wzorzec – określony przed rozpoczęciem form wsparcia i zrealizowany w projekcie/usłudze rozwojowej standard wymagań, tj. efektów uczenia się, które osiągną uczestnicy w wyniku przeprowadzonych działań (wraz z informacjami o kryteriach i metodach weryfikacji tych efektów).  W przypadku naboru w ramach Działania 9.1- typ 9.1.C opis wymagany na etapie II powinien być uwzględniony w karcie us</w:t>
      </w:r>
      <w:r w:rsidR="00D91920">
        <w:rPr>
          <w:rFonts w:cstheme="minorHAnsi"/>
        </w:rPr>
        <w:t>ługi w Bazie Usług Rozwojowych</w:t>
      </w:r>
    </w:p>
    <w:p w:rsidR="00F02C3B" w:rsidRPr="00F14D41" w:rsidRDefault="00F02C3B" w:rsidP="00D00E51">
      <w:pPr>
        <w:pStyle w:val="Akapitzlist"/>
        <w:spacing w:line="240" w:lineRule="auto"/>
        <w:ind w:left="360"/>
        <w:rPr>
          <w:rFonts w:cstheme="minorHAnsi"/>
        </w:rPr>
      </w:pPr>
      <w:r w:rsidRPr="00F14D41">
        <w:rPr>
          <w:rFonts w:cstheme="minorHAnsi"/>
        </w:rPr>
        <w:t xml:space="preserve"> </w:t>
      </w:r>
      <w:r w:rsidRPr="00F14D41">
        <w:rPr>
          <w:rFonts w:cstheme="minorHAnsi"/>
        </w:rPr>
        <w:sym w:font="Symbol" w:char="F02D"/>
      </w:r>
      <w:r w:rsidRPr="00F14D41">
        <w:rPr>
          <w:rFonts w:cstheme="minorHAnsi"/>
        </w:rPr>
        <w:t xml:space="preserve"> ETAP III – Ocena – przeprowadzenie weryfikacji na podstawie kryteriów opisanych we wzorcu (etap II) po zakończeniu wsparcia udzielanego danej osobie, przy zachowaniu rozdzielności funkcji pomiędzy procesem kształcenia i walidacji (np. walidacja jest prowadzona przez zewnętrzny podmiot w stosunku do instytucji szkoleniowej lub w jednej instytucji szkoleniowej proces walidacji jest prowadzony przez inną osobę aniżeli proces kształcenia) </w:t>
      </w:r>
    </w:p>
    <w:p w:rsidR="004E3E41" w:rsidRPr="00F14D41" w:rsidRDefault="00F02C3B" w:rsidP="00D00E51">
      <w:pPr>
        <w:pStyle w:val="Akapitzlist"/>
        <w:spacing w:line="240" w:lineRule="auto"/>
        <w:ind w:left="360"/>
        <w:rPr>
          <w:rFonts w:cstheme="minorHAnsi"/>
        </w:rPr>
      </w:pPr>
      <w:r w:rsidRPr="00F14D41">
        <w:rPr>
          <w:rFonts w:cstheme="minorHAnsi"/>
        </w:rPr>
        <w:sym w:font="Symbol" w:char="F02D"/>
      </w:r>
      <w:r w:rsidRPr="00F14D41">
        <w:rPr>
          <w:rFonts w:cstheme="minorHAnsi"/>
        </w:rPr>
        <w:t xml:space="preserve"> ETAP IV – Porównanie – porównanie uzyskanych wyników etapu III (ocena) z przyjętymi wymaganiami (określonymi na etapie II efektami uczenia się) po zakończeniu wsparcia udzielanego danej osobie. Nabycie kompetencji potwierdzone jest uzyskaniem dokumentu zawierającego wyszczególnione efekty uczenia się odnoszące się do nabytej kompetencji</w:t>
      </w:r>
    </w:p>
    <w:p w:rsidR="006F1FA8" w:rsidRPr="00F14D41" w:rsidRDefault="003A3C06" w:rsidP="00D00E51">
      <w:pPr>
        <w:pStyle w:val="Akapitzlist"/>
        <w:numPr>
          <w:ilvl w:val="0"/>
          <w:numId w:val="1"/>
        </w:numPr>
        <w:spacing w:line="240" w:lineRule="auto"/>
        <w:rPr>
          <w:rFonts w:cstheme="minorHAnsi"/>
        </w:rPr>
      </w:pPr>
      <w:r w:rsidRPr="00F14D41">
        <w:rPr>
          <w:rFonts w:cstheme="minorHAnsi"/>
        </w:rPr>
        <w:t>Kwalifikacja – zestaw efektów uczenia się w zakresie wiedzy, umiejętności oraz kompetencji społecznych nabytych w drodze edukacji formalnej, edukacji pozaformalnej lub poprzez uczenie się nieformalne, zgodnych z ustalonymi dla danej kwalifikacji wymaganiami, których osiągnięcie zostało sprawdzone w walidacji oraz formalnie potwierdzone przez instytucję uprawnioną do certyfikowania</w:t>
      </w:r>
    </w:p>
    <w:p w:rsidR="008D7911" w:rsidRPr="00F14D41" w:rsidRDefault="008D7911" w:rsidP="00D00E51">
      <w:pPr>
        <w:pStyle w:val="Akapitzlist"/>
        <w:numPr>
          <w:ilvl w:val="0"/>
          <w:numId w:val="1"/>
        </w:numPr>
        <w:spacing w:line="240" w:lineRule="auto"/>
        <w:rPr>
          <w:rFonts w:cstheme="minorHAnsi"/>
        </w:rPr>
      </w:pPr>
      <w:r w:rsidRPr="00F14D41">
        <w:rPr>
          <w:rFonts w:cstheme="minorHAnsi"/>
        </w:rPr>
        <w:lastRenderedPageBreak/>
        <w:t>Małe przedsiębiorstwo -</w:t>
      </w:r>
      <w:r w:rsidR="003009DB" w:rsidRPr="00F14D41">
        <w:rPr>
          <w:rFonts w:cstheme="minorHAnsi"/>
        </w:rPr>
        <w:t xml:space="preserve"> przedsiębiorstwo, które </w:t>
      </w:r>
      <w:r w:rsidR="00B53E75">
        <w:rPr>
          <w:rFonts w:cstheme="minorHAnsi"/>
        </w:rPr>
        <w:t>zatrudnia mniej niż 50 pracowników i którego roczny obrót lub roczna suma bilansowa nie przekracza 10 milionów EUR</w:t>
      </w:r>
      <w:r w:rsidR="009664B5">
        <w:rPr>
          <w:rStyle w:val="Odwoanieprzypisudolnego"/>
          <w:rFonts w:cstheme="minorHAnsi"/>
        </w:rPr>
        <w:footnoteReference w:id="2"/>
      </w:r>
      <w:r w:rsidR="00B53E75">
        <w:rPr>
          <w:rFonts w:cstheme="minorHAnsi"/>
        </w:rPr>
        <w:t>.</w:t>
      </w:r>
    </w:p>
    <w:p w:rsidR="006F1FA8" w:rsidRPr="00F14D41" w:rsidRDefault="003A3C06" w:rsidP="00D00E51">
      <w:pPr>
        <w:pStyle w:val="Akapitzlist"/>
        <w:numPr>
          <w:ilvl w:val="0"/>
          <w:numId w:val="1"/>
        </w:numPr>
        <w:spacing w:line="240" w:lineRule="auto"/>
        <w:rPr>
          <w:rFonts w:cstheme="minorHAnsi"/>
        </w:rPr>
      </w:pPr>
      <w:r w:rsidRPr="00F14D41">
        <w:rPr>
          <w:rFonts w:cstheme="minorHAnsi"/>
        </w:rPr>
        <w:t>Mechanizm racjonalnych usprawnień (MRU) – możliwość sfinansowania specyficznych działań dostosowawczych, uruchamianych wraz z pojawieniem się w projektach realizowanych w ramach polityki spójności osoby z niepełnosprawnością (w charakterze uczestnika/uczestniczki lub personelu projektu). Racjonalne u</w:t>
      </w:r>
      <w:r w:rsidR="008C7DC4" w:rsidRPr="00F14D41">
        <w:rPr>
          <w:rFonts w:cstheme="minorHAnsi"/>
        </w:rPr>
        <w:t>sprawnienie oznacza konieczne i </w:t>
      </w:r>
      <w:r w:rsidRPr="00F14D41">
        <w:rPr>
          <w:rFonts w:cstheme="minorHAnsi"/>
        </w:rPr>
        <w:t>odpowiednie zmiany oraz dostosowania, nie nakładające nieproporcjonalnego lub nadmiernego obciążenia, jeśli jest to potrzebne w konkretnym przypadku</w:t>
      </w:r>
      <w:r w:rsidR="00B97460" w:rsidRPr="00F14D41">
        <w:rPr>
          <w:rFonts w:cstheme="minorHAnsi"/>
        </w:rPr>
        <w:t>.</w:t>
      </w:r>
      <w:r w:rsidR="009A2BB4" w:rsidRPr="00F14D41">
        <w:rPr>
          <w:rFonts w:cstheme="minorHAnsi"/>
        </w:rPr>
        <w:t xml:space="preserve"> </w:t>
      </w:r>
      <w:r w:rsidR="00B97460" w:rsidRPr="00F14D41">
        <w:rPr>
          <w:rFonts w:cstheme="minorHAnsi"/>
        </w:rPr>
        <w:t>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w:t>
      </w:r>
    </w:p>
    <w:p w:rsidR="008D7911" w:rsidRDefault="008D7911" w:rsidP="00D00E51">
      <w:pPr>
        <w:pStyle w:val="Akapitzlist"/>
        <w:numPr>
          <w:ilvl w:val="0"/>
          <w:numId w:val="1"/>
        </w:numPr>
        <w:spacing w:line="240" w:lineRule="auto"/>
        <w:rPr>
          <w:rFonts w:cstheme="minorHAnsi"/>
        </w:rPr>
      </w:pPr>
      <w:r w:rsidRPr="00F14D41">
        <w:rPr>
          <w:rFonts w:cstheme="minorHAnsi"/>
        </w:rPr>
        <w:t>Mikro</w:t>
      </w:r>
      <w:r w:rsidR="00971F16" w:rsidRPr="00F14D41">
        <w:rPr>
          <w:rFonts w:cstheme="minorHAnsi"/>
        </w:rPr>
        <w:t xml:space="preserve"> </w:t>
      </w:r>
      <w:r w:rsidRPr="00F14D41">
        <w:rPr>
          <w:rFonts w:cstheme="minorHAnsi"/>
        </w:rPr>
        <w:t xml:space="preserve">przedsiębiorstwo - </w:t>
      </w:r>
      <w:r w:rsidR="003009DB" w:rsidRPr="00F14D41">
        <w:rPr>
          <w:rFonts w:cstheme="minorHAnsi"/>
        </w:rPr>
        <w:t xml:space="preserve">przedsiębiorstwo, które </w:t>
      </w:r>
      <w:r w:rsidR="001E2944">
        <w:rPr>
          <w:rFonts w:cstheme="minorHAnsi"/>
        </w:rPr>
        <w:t>zatrudnia mniej niż 10 pracowników i którego roczny obrót lub roczna suma bilansowa nie przekracza 2 milionów EUR</w:t>
      </w:r>
      <w:r w:rsidR="001E2944">
        <w:rPr>
          <w:rStyle w:val="Odwoanieprzypisudolnego"/>
          <w:rFonts w:cstheme="minorHAnsi"/>
        </w:rPr>
        <w:footnoteReference w:id="3"/>
      </w:r>
      <w:r w:rsidR="001E2944">
        <w:rPr>
          <w:rFonts w:cstheme="minorHAnsi"/>
        </w:rPr>
        <w:t>.</w:t>
      </w:r>
    </w:p>
    <w:p w:rsidR="00B53E75" w:rsidRPr="00F14D41" w:rsidRDefault="00B53E75" w:rsidP="00D00E51">
      <w:pPr>
        <w:pStyle w:val="Akapitzlist"/>
        <w:numPr>
          <w:ilvl w:val="0"/>
          <w:numId w:val="1"/>
        </w:numPr>
        <w:spacing w:line="240" w:lineRule="auto"/>
        <w:rPr>
          <w:rFonts w:cstheme="minorHAnsi"/>
        </w:rPr>
      </w:pPr>
      <w:r>
        <w:rPr>
          <w:rFonts w:cstheme="minorHAnsi"/>
        </w:rPr>
        <w:t xml:space="preserve">Obszar realizacji projektu – obszar powiatu </w:t>
      </w:r>
      <w:r w:rsidR="004D3D27">
        <w:rPr>
          <w:rFonts w:cstheme="minorHAnsi"/>
        </w:rPr>
        <w:t>w</w:t>
      </w:r>
      <w:r>
        <w:rPr>
          <w:rFonts w:cstheme="minorHAnsi"/>
        </w:rPr>
        <w:t xml:space="preserve">ałbrzyskiego i </w:t>
      </w:r>
      <w:r w:rsidR="004D3D27">
        <w:rPr>
          <w:rFonts w:cstheme="minorHAnsi"/>
        </w:rPr>
        <w:t>m</w:t>
      </w:r>
      <w:r>
        <w:rPr>
          <w:rFonts w:cstheme="minorHAnsi"/>
        </w:rPr>
        <w:t xml:space="preserve">iasta Wałbrzych tj. wsparcie kierowane do pracodawców posiadających siedzibę, oddział lub filię na terenie ww. obszaru. Dane dotyczące siedziby, </w:t>
      </w:r>
      <w:r w:rsidRPr="00F14D41">
        <w:rPr>
          <w:rFonts w:cstheme="minorHAnsi"/>
        </w:rPr>
        <w:t xml:space="preserve">oddziału </w:t>
      </w:r>
      <w:r>
        <w:rPr>
          <w:rFonts w:cstheme="minorHAnsi"/>
        </w:rPr>
        <w:t xml:space="preserve">lub filii </w:t>
      </w:r>
      <w:r w:rsidRPr="00F14D41">
        <w:rPr>
          <w:rFonts w:cstheme="minorHAnsi"/>
        </w:rPr>
        <w:t xml:space="preserve">muszą być zawarte w KRS/CEIDG </w:t>
      </w:r>
    </w:p>
    <w:p w:rsidR="006F1FA8" w:rsidRPr="00F14D41" w:rsidRDefault="006F1FA8" w:rsidP="00D00E51">
      <w:pPr>
        <w:pStyle w:val="Akapitzlist"/>
        <w:numPr>
          <w:ilvl w:val="0"/>
          <w:numId w:val="1"/>
        </w:numPr>
        <w:spacing w:line="240" w:lineRule="auto"/>
        <w:rPr>
          <w:rFonts w:cstheme="minorHAnsi"/>
        </w:rPr>
      </w:pPr>
      <w:r w:rsidRPr="00F14D41">
        <w:rPr>
          <w:rFonts w:cstheme="minorHAnsi"/>
        </w:rPr>
        <w:t xml:space="preserve">Operator - podmiot realizujący Projekt:  </w:t>
      </w:r>
    </w:p>
    <w:p w:rsidR="006F1FA8" w:rsidRPr="00F14D41" w:rsidRDefault="006F1FA8" w:rsidP="00D00E51">
      <w:pPr>
        <w:pStyle w:val="Akapitzlist"/>
        <w:numPr>
          <w:ilvl w:val="1"/>
          <w:numId w:val="2"/>
        </w:numPr>
        <w:spacing w:line="240" w:lineRule="auto"/>
        <w:rPr>
          <w:rFonts w:cstheme="minorHAnsi"/>
        </w:rPr>
      </w:pPr>
      <w:r w:rsidRPr="00F14D41">
        <w:rPr>
          <w:rFonts w:cstheme="minorHAnsi"/>
        </w:rPr>
        <w:t>Dolnośląsk</w:t>
      </w:r>
      <w:r w:rsidR="00534DAF">
        <w:rPr>
          <w:rFonts w:cstheme="minorHAnsi"/>
        </w:rPr>
        <w:t>a</w:t>
      </w:r>
      <w:r w:rsidRPr="00F14D41">
        <w:rPr>
          <w:rFonts w:cstheme="minorHAnsi"/>
        </w:rPr>
        <w:t xml:space="preserve"> Agencj</w:t>
      </w:r>
      <w:r w:rsidR="00534DAF">
        <w:rPr>
          <w:rFonts w:cstheme="minorHAnsi"/>
        </w:rPr>
        <w:t>a</w:t>
      </w:r>
      <w:r w:rsidRPr="00F14D41">
        <w:rPr>
          <w:rFonts w:cstheme="minorHAnsi"/>
        </w:rPr>
        <w:t xml:space="preserve"> Rozwoju Regionalnego Spółka Akcyjna, ul. Szczawieńska 2, 58-310 Szczawno-Zdrój</w:t>
      </w:r>
      <w:r w:rsidR="00D91920">
        <w:rPr>
          <w:rFonts w:cstheme="minorHAnsi"/>
        </w:rPr>
        <w:t xml:space="preserve"> (lider projektu)</w:t>
      </w:r>
      <w:r w:rsidRPr="00F14D41">
        <w:rPr>
          <w:rFonts w:cstheme="minorHAnsi"/>
        </w:rPr>
        <w:t>;</w:t>
      </w:r>
    </w:p>
    <w:p w:rsidR="006F1FA8" w:rsidRPr="00F14D41" w:rsidRDefault="006F1FA8" w:rsidP="00D00E51">
      <w:pPr>
        <w:pStyle w:val="Akapitzlist"/>
        <w:numPr>
          <w:ilvl w:val="1"/>
          <w:numId w:val="2"/>
        </w:numPr>
        <w:spacing w:line="240" w:lineRule="auto"/>
        <w:rPr>
          <w:rFonts w:cstheme="minorHAnsi"/>
        </w:rPr>
      </w:pPr>
      <w:r w:rsidRPr="00F14D41">
        <w:rPr>
          <w:rFonts w:cstheme="minorHAnsi"/>
        </w:rPr>
        <w:t>Dolnośląs</w:t>
      </w:r>
      <w:r w:rsidR="003009DB" w:rsidRPr="00F14D41">
        <w:rPr>
          <w:rFonts w:cstheme="minorHAnsi"/>
        </w:rPr>
        <w:t>cy</w:t>
      </w:r>
      <w:r w:rsidRPr="00F14D41">
        <w:rPr>
          <w:rFonts w:cstheme="minorHAnsi"/>
        </w:rPr>
        <w:t xml:space="preserve"> </w:t>
      </w:r>
      <w:r w:rsidR="003009DB" w:rsidRPr="00F14D41">
        <w:rPr>
          <w:rFonts w:cstheme="minorHAnsi"/>
        </w:rPr>
        <w:t xml:space="preserve">Pracodawcy, ul. </w:t>
      </w:r>
      <w:r w:rsidR="00534DAF">
        <w:rPr>
          <w:rFonts w:cstheme="minorHAnsi"/>
        </w:rPr>
        <w:t>Piotra Wysockiego 10,</w:t>
      </w:r>
      <w:r w:rsidR="003009DB" w:rsidRPr="00F14D41">
        <w:rPr>
          <w:rFonts w:cstheme="minorHAnsi"/>
        </w:rPr>
        <w:t xml:space="preserve"> 58-300 Wałbrzych</w:t>
      </w:r>
      <w:r w:rsidR="00D91920">
        <w:rPr>
          <w:rFonts w:cstheme="minorHAnsi"/>
        </w:rPr>
        <w:t xml:space="preserve"> (partner projektu)</w:t>
      </w:r>
    </w:p>
    <w:p w:rsidR="003A3C06" w:rsidRPr="00F14D41" w:rsidRDefault="003A3C06" w:rsidP="00D00E51">
      <w:pPr>
        <w:pStyle w:val="Akapitzlist"/>
        <w:numPr>
          <w:ilvl w:val="0"/>
          <w:numId w:val="1"/>
        </w:numPr>
        <w:spacing w:line="240" w:lineRule="auto"/>
        <w:rPr>
          <w:rFonts w:cstheme="minorHAnsi"/>
        </w:rPr>
      </w:pPr>
      <w:r w:rsidRPr="00F14D41">
        <w:rPr>
          <w:rFonts w:cstheme="minorHAnsi"/>
        </w:rPr>
        <w:t>Osoby z niepełnosprawnościami – osoby niepełnosprawn</w:t>
      </w:r>
      <w:r w:rsidR="008C7DC4" w:rsidRPr="00F14D41">
        <w:rPr>
          <w:rFonts w:cstheme="minorHAnsi"/>
        </w:rPr>
        <w:t>e w rozumieniu ustawy z dnia 27 </w:t>
      </w:r>
      <w:r w:rsidRPr="00F14D41">
        <w:rPr>
          <w:rFonts w:cstheme="minorHAnsi"/>
        </w:rPr>
        <w:t>sierpnia 1997 r. o rehabilitacji zawodowej i społecznej oraz zatrudnianiu osób niepełnosprawnych (Dz.U. 2023 poz. 100 ze zm.), a także osoby z zaburzeniami psyc</w:t>
      </w:r>
      <w:r w:rsidR="009A24AC" w:rsidRPr="00F14D41">
        <w:rPr>
          <w:rFonts w:cstheme="minorHAnsi"/>
        </w:rPr>
        <w:t>hicznymi, w </w:t>
      </w:r>
      <w:r w:rsidR="008C7DC4" w:rsidRPr="00F14D41">
        <w:rPr>
          <w:rFonts w:cstheme="minorHAnsi"/>
        </w:rPr>
        <w:t>rozumieniu ustawy z </w:t>
      </w:r>
      <w:r w:rsidRPr="00F14D41">
        <w:rPr>
          <w:rFonts w:cstheme="minorHAnsi"/>
        </w:rPr>
        <w:t>dnia 19 sierpnia 1994 r. o ochronie zdrowia psychicznego (Dz. U. z</w:t>
      </w:r>
      <w:r w:rsidR="008C7DC4" w:rsidRPr="00F14D41">
        <w:rPr>
          <w:rFonts w:cstheme="minorHAnsi"/>
        </w:rPr>
        <w:t xml:space="preserve"> 2022 r. poz. 2123) tj. osoby z </w:t>
      </w:r>
      <w:r w:rsidRPr="00F14D41">
        <w:rPr>
          <w:rFonts w:cstheme="minorHAnsi"/>
        </w:rPr>
        <w:t xml:space="preserve">odpowiednim orzeczeniem </w:t>
      </w:r>
      <w:r w:rsidR="003009DB" w:rsidRPr="00F14D41">
        <w:rPr>
          <w:rFonts w:cstheme="minorHAnsi"/>
        </w:rPr>
        <w:t xml:space="preserve">o niepełnosprawności </w:t>
      </w:r>
      <w:r w:rsidRPr="00F14D41">
        <w:rPr>
          <w:rFonts w:cstheme="minorHAnsi"/>
        </w:rPr>
        <w:t xml:space="preserve">lub innym dokumentem poświadczającym </w:t>
      </w:r>
      <w:r w:rsidR="003009DB" w:rsidRPr="00F14D41">
        <w:rPr>
          <w:rFonts w:cstheme="minorHAnsi"/>
        </w:rPr>
        <w:t>niepełnosprawność</w:t>
      </w:r>
    </w:p>
    <w:p w:rsidR="003A3C06" w:rsidRPr="00F14D41" w:rsidRDefault="003A3C06" w:rsidP="00D00E51">
      <w:pPr>
        <w:pStyle w:val="Akapitzlist"/>
        <w:numPr>
          <w:ilvl w:val="0"/>
          <w:numId w:val="1"/>
        </w:numPr>
        <w:spacing w:line="240" w:lineRule="auto"/>
        <w:rPr>
          <w:rFonts w:cstheme="minorHAnsi"/>
        </w:rPr>
      </w:pPr>
      <w:r w:rsidRPr="00F14D41">
        <w:rPr>
          <w:rFonts w:cstheme="minorHAnsi"/>
        </w:rPr>
        <w:t>Podmiotowy System Finansowania (PSF)</w:t>
      </w:r>
      <w:r w:rsidR="003009DB" w:rsidRPr="00F14D41">
        <w:rPr>
          <w:rFonts w:cstheme="minorHAnsi"/>
        </w:rPr>
        <w:t xml:space="preserve"> – system dystrybucji przez Operatora</w:t>
      </w:r>
      <w:r w:rsidRPr="00F14D41">
        <w:rPr>
          <w:rFonts w:cstheme="minorHAnsi"/>
        </w:rPr>
        <w:t xml:space="preserve"> środków przeznaczonych na wspieranie rozwoju umiejętności/kompetencji lub nabywanie kwalifikacji pracodawców, p</w:t>
      </w:r>
      <w:r w:rsidR="008C7DC4" w:rsidRPr="00F14D41">
        <w:rPr>
          <w:rFonts w:cstheme="minorHAnsi"/>
        </w:rPr>
        <w:t>rzedsiębiorców i </w:t>
      </w:r>
      <w:r w:rsidRPr="00F14D41">
        <w:rPr>
          <w:rFonts w:cstheme="minorHAnsi"/>
        </w:rPr>
        <w:t xml:space="preserve">ich pracowników oraz osób dorosłych uczących się z własnej inicjatywy, oparty na podejściu popytowym z wykorzystaniem BUR, wdrażany w ramach programów regionalnych. Podejście popytowe to mechanizm dystrybucji środków </w:t>
      </w:r>
      <w:r w:rsidR="003009DB" w:rsidRPr="00F14D41">
        <w:rPr>
          <w:rFonts w:cstheme="minorHAnsi"/>
        </w:rPr>
        <w:t>unijnych</w:t>
      </w:r>
      <w:r w:rsidRPr="00F14D41">
        <w:rPr>
          <w:rFonts w:cstheme="minorHAnsi"/>
        </w:rPr>
        <w:t xml:space="preserve"> dający możliwość samodzielnego wyboru usług rozwojowych przez użytkownika oraz odpowiadający na indywidualne potrzeby rozwojowe danego użytkownika</w:t>
      </w:r>
    </w:p>
    <w:p w:rsidR="008E29C6" w:rsidRPr="00F14D41" w:rsidRDefault="008E29C6" w:rsidP="00D00E51">
      <w:pPr>
        <w:pStyle w:val="Akapitzlist"/>
        <w:numPr>
          <w:ilvl w:val="0"/>
          <w:numId w:val="1"/>
        </w:numPr>
        <w:spacing w:line="240" w:lineRule="auto"/>
        <w:rPr>
          <w:rFonts w:cstheme="minorHAnsi"/>
        </w:rPr>
      </w:pPr>
      <w:r w:rsidRPr="00F14D41">
        <w:rPr>
          <w:rFonts w:cstheme="minorHAnsi"/>
          <w:bCs/>
        </w:rPr>
        <w:t xml:space="preserve">Podmiot świadczący usługi rozwojowe - </w:t>
      </w:r>
      <w:r w:rsidRPr="00F14D41">
        <w:rPr>
          <w:rFonts w:cstheme="minorHAnsi"/>
        </w:rPr>
        <w:t>organizator usług, tj. każdy podmiot, który utworzył Profil w Bazie w trybie określonym w § 6 regulaminu BUR</w:t>
      </w:r>
    </w:p>
    <w:p w:rsidR="003A3C06" w:rsidRPr="00F14D41" w:rsidRDefault="003A3C06" w:rsidP="00D00E51">
      <w:pPr>
        <w:pStyle w:val="Akapitzlist"/>
        <w:numPr>
          <w:ilvl w:val="0"/>
          <w:numId w:val="1"/>
        </w:numPr>
        <w:spacing w:line="240" w:lineRule="auto"/>
        <w:rPr>
          <w:rFonts w:cstheme="minorHAnsi"/>
        </w:rPr>
      </w:pPr>
      <w:r w:rsidRPr="00F14D41">
        <w:rPr>
          <w:rFonts w:cstheme="minorHAnsi"/>
        </w:rPr>
        <w:t>Podwójne finansowanie – zgodnie z „Wytycznymi dotyczącym</w:t>
      </w:r>
      <w:r w:rsidR="009A24AC" w:rsidRPr="00F14D41">
        <w:rPr>
          <w:rFonts w:cstheme="minorHAnsi"/>
        </w:rPr>
        <w:t>i kwalifikowalności wydatków na </w:t>
      </w:r>
      <w:r w:rsidRPr="00F14D41">
        <w:rPr>
          <w:rFonts w:cstheme="minorHAnsi"/>
        </w:rPr>
        <w:t xml:space="preserve">lata 2021-2027” to wydatki niedozwolone oznaczające </w:t>
      </w:r>
      <w:r w:rsidR="00FA08BC" w:rsidRPr="00F14D41">
        <w:rPr>
          <w:rFonts w:cstheme="minorHAnsi"/>
        </w:rPr>
        <w:t xml:space="preserve">m.in. </w:t>
      </w:r>
      <w:r w:rsidRPr="00F14D41">
        <w:rPr>
          <w:rFonts w:cstheme="minorHAnsi"/>
        </w:rPr>
        <w:t>więcej niż jednokrotne przedstawienie do rozliczenia tego samego wydatku albo tej samej części wydatku ze środków UE w jak</w:t>
      </w:r>
      <w:r w:rsidR="00DF5C76" w:rsidRPr="00F14D41">
        <w:rPr>
          <w:rFonts w:cstheme="minorHAnsi"/>
        </w:rPr>
        <w:t xml:space="preserve">iejkolwiek formie (w szczególności dotacji, pożyczki). </w:t>
      </w:r>
      <w:r w:rsidR="00701EE8" w:rsidRPr="00F14D41">
        <w:rPr>
          <w:rFonts w:cstheme="minorHAnsi"/>
        </w:rPr>
        <w:t>A także, m</w:t>
      </w:r>
      <w:r w:rsidR="00FA08BC" w:rsidRPr="00F14D41">
        <w:rPr>
          <w:rFonts w:cstheme="minorHAnsi"/>
        </w:rPr>
        <w:t xml:space="preserve">ając </w:t>
      </w:r>
      <w:r w:rsidR="00DF5C76" w:rsidRPr="00F14D41">
        <w:rPr>
          <w:rFonts w:cstheme="minorHAnsi"/>
        </w:rPr>
        <w:t>na uwadze działania wdrażane w K</w:t>
      </w:r>
      <w:r w:rsidR="003009DB" w:rsidRPr="00F14D41">
        <w:rPr>
          <w:rFonts w:cstheme="minorHAnsi"/>
        </w:rPr>
        <w:t xml:space="preserve">rajowym </w:t>
      </w:r>
      <w:r w:rsidR="00DF5C76" w:rsidRPr="00F14D41">
        <w:rPr>
          <w:rFonts w:cstheme="minorHAnsi"/>
        </w:rPr>
        <w:t>P</w:t>
      </w:r>
      <w:r w:rsidR="003009DB" w:rsidRPr="00F14D41">
        <w:rPr>
          <w:rFonts w:cstheme="minorHAnsi"/>
        </w:rPr>
        <w:t xml:space="preserve">lanie </w:t>
      </w:r>
      <w:r w:rsidR="00DF5C76" w:rsidRPr="00F14D41">
        <w:rPr>
          <w:rFonts w:cstheme="minorHAnsi"/>
        </w:rPr>
        <w:t>O</w:t>
      </w:r>
      <w:r w:rsidR="003009DB" w:rsidRPr="00F14D41">
        <w:rPr>
          <w:rFonts w:cstheme="minorHAnsi"/>
        </w:rPr>
        <w:t>dbudowy i Zwiększenia Odporności</w:t>
      </w:r>
      <w:r w:rsidR="00DF5C76" w:rsidRPr="00F14D41">
        <w:rPr>
          <w:rFonts w:cstheme="minorHAnsi"/>
        </w:rPr>
        <w:t xml:space="preserve"> (dot. inwestycji 4.4.1 praca zdalna) oraz </w:t>
      </w:r>
      <w:r w:rsidR="003009DB" w:rsidRPr="00F14D41">
        <w:rPr>
          <w:rFonts w:cstheme="minorHAnsi"/>
        </w:rPr>
        <w:t xml:space="preserve">programie </w:t>
      </w:r>
      <w:r w:rsidR="00DF5C76" w:rsidRPr="00F14D41">
        <w:rPr>
          <w:rFonts w:cstheme="minorHAnsi"/>
        </w:rPr>
        <w:t>FERS (w zakresie zielonych kompetencji, w tym kompetencji niezbędnych do pracy w sektorze zielonej gospodarki oraz zarządzania różnorodnością/wiekiem)</w:t>
      </w:r>
      <w:r w:rsidR="003009DB" w:rsidRPr="00F14D41">
        <w:rPr>
          <w:rFonts w:cstheme="minorHAnsi"/>
        </w:rPr>
        <w:t>. To</w:t>
      </w:r>
      <w:r w:rsidR="00FA08BC" w:rsidRPr="00F14D41">
        <w:rPr>
          <w:rFonts w:cstheme="minorHAnsi"/>
        </w:rPr>
        <w:t xml:space="preserve"> </w:t>
      </w:r>
      <w:r w:rsidR="00DF5C76" w:rsidRPr="00F14D41">
        <w:rPr>
          <w:rFonts w:cstheme="minorHAnsi"/>
        </w:rPr>
        <w:t>udział tego samego pracownika w </w:t>
      </w:r>
      <w:r w:rsidR="00FA08BC" w:rsidRPr="00F14D41">
        <w:rPr>
          <w:rFonts w:cstheme="minorHAnsi"/>
        </w:rPr>
        <w:t>tym samym szkoleniu u tego samego wykonawcy (niezależnie od terminu, kiedy szkolenie miało miejsce)</w:t>
      </w:r>
    </w:p>
    <w:p w:rsidR="00906C8E" w:rsidRDefault="003A3C06">
      <w:pPr>
        <w:pStyle w:val="Akapitzlist"/>
        <w:numPr>
          <w:ilvl w:val="0"/>
          <w:numId w:val="1"/>
        </w:numPr>
        <w:spacing w:line="240" w:lineRule="auto"/>
        <w:rPr>
          <w:rFonts w:cstheme="minorHAnsi"/>
          <w:strike/>
        </w:rPr>
      </w:pPr>
      <w:r w:rsidRPr="00F14D41">
        <w:rPr>
          <w:rFonts w:cstheme="minorHAnsi"/>
        </w:rPr>
        <w:t>Pomoc de minimis –</w:t>
      </w:r>
      <w:r w:rsidR="00501C8A">
        <w:rPr>
          <w:rFonts w:cstheme="minorHAnsi"/>
        </w:rPr>
        <w:t xml:space="preserve"> pomoc udzielana zgodnie z zapisami </w:t>
      </w:r>
      <w:r w:rsidR="00501C8A" w:rsidRPr="00501C8A">
        <w:rPr>
          <w:bCs/>
        </w:rPr>
        <w:t xml:space="preserve">Rozporządzenia Ministra Funduszy i Polityki Regionalnej z dnia 17 kwietnia 2024 r. w sprawie udzielania pomocy de minimis w ramach regionalnych programów na lata 2021-2027 </w:t>
      </w:r>
      <w:r w:rsidR="00501C8A">
        <w:rPr>
          <w:bCs/>
        </w:rPr>
        <w:t>(Dz. U. z 2024 r. poz. 598</w:t>
      </w:r>
      <w:r w:rsidR="005E15F8">
        <w:rPr>
          <w:bCs/>
        </w:rPr>
        <w:t>)</w:t>
      </w:r>
    </w:p>
    <w:p w:rsidR="00906C8E" w:rsidRDefault="00F33FFF">
      <w:pPr>
        <w:pStyle w:val="Akapitzlist"/>
        <w:spacing w:line="240" w:lineRule="auto"/>
        <w:ind w:left="360"/>
        <w:rPr>
          <w:rFonts w:cstheme="minorHAnsi"/>
          <w:strike/>
        </w:rPr>
      </w:pPr>
      <w:r w:rsidRPr="00501C8A">
        <w:rPr>
          <w:rFonts w:cstheme="minorHAnsi"/>
        </w:rPr>
        <w:lastRenderedPageBreak/>
        <w:t>oraz</w:t>
      </w:r>
      <w:r w:rsidR="005F4FBC" w:rsidRPr="00501C8A">
        <w:rPr>
          <w:rFonts w:cstheme="minorHAnsi"/>
        </w:rPr>
        <w:t xml:space="preserve"> zgodna z Rozporządzeniem Komisji 2023/2831 z dnia 13 grudnia 2023 r. w sprawie stosowania art. 107 i 108 Traktatu o funkcjonowaniu Unii Europejskiej do pomocy de minimis</w:t>
      </w:r>
      <w:r w:rsidR="003A3C06" w:rsidRPr="00501C8A">
        <w:rPr>
          <w:rFonts w:cstheme="minorHAnsi"/>
        </w:rPr>
        <w:t xml:space="preserve">, która ze względu na swoją ograniczoną wielkość nie wymaga jej wcześniejszego notyfikowania do Komisji Europejskiej. Pułap pomocy de minimis brutto wynosi </w:t>
      </w:r>
      <w:r w:rsidR="004227E2" w:rsidRPr="00501C8A">
        <w:rPr>
          <w:rFonts w:cstheme="minorHAnsi"/>
        </w:rPr>
        <w:t>3</w:t>
      </w:r>
      <w:r w:rsidR="003A3C06" w:rsidRPr="00501C8A">
        <w:rPr>
          <w:rFonts w:cstheme="minorHAnsi"/>
        </w:rPr>
        <w:t xml:space="preserve">00 000,00 euro na jedno przedsiębiorstwo w okresie </w:t>
      </w:r>
      <w:r w:rsidR="00FF0C09" w:rsidRPr="00501C8A">
        <w:rPr>
          <w:rFonts w:cstheme="minorHAnsi"/>
        </w:rPr>
        <w:t>3 minionych</w:t>
      </w:r>
      <w:r w:rsidR="00B4317F" w:rsidRPr="007F04CC">
        <w:rPr>
          <w:rFonts w:cstheme="minorHAnsi"/>
        </w:rPr>
        <w:t xml:space="preserve"> lat</w:t>
      </w:r>
      <w:r w:rsidR="005F4FBC" w:rsidRPr="007F04CC">
        <w:rPr>
          <w:rFonts w:cstheme="minorHAnsi"/>
        </w:rPr>
        <w:t xml:space="preserve"> </w:t>
      </w:r>
    </w:p>
    <w:p w:rsidR="00602BB0" w:rsidRPr="00F14D41" w:rsidRDefault="00602BB0" w:rsidP="00D00E51">
      <w:pPr>
        <w:pStyle w:val="Akapitzlist"/>
        <w:numPr>
          <w:ilvl w:val="0"/>
          <w:numId w:val="1"/>
        </w:numPr>
        <w:spacing w:line="240" w:lineRule="auto"/>
        <w:rPr>
          <w:rFonts w:cstheme="minorHAnsi"/>
        </w:rPr>
      </w:pPr>
      <w:r w:rsidRPr="00F14D41">
        <w:rPr>
          <w:rFonts w:cstheme="minorHAnsi"/>
        </w:rPr>
        <w:t xml:space="preserve">Porównywarka cen usług rozwojowych – narzędzie służące do porównywania cen usług rozwojowych znajdujące się pod adresem: </w:t>
      </w:r>
      <w:r w:rsidRPr="006676C6">
        <w:rPr>
          <w:rFonts w:cstheme="minorHAnsi"/>
        </w:rPr>
        <w:t>https://uslugirozwojowe.parp.gov.pl/wyszukiwarka/porownywarka</w:t>
      </w:r>
      <w:r w:rsidRPr="00F14D41">
        <w:rPr>
          <w:rFonts w:cstheme="minorHAnsi"/>
        </w:rPr>
        <w:t xml:space="preserve"> </w:t>
      </w:r>
    </w:p>
    <w:p w:rsidR="00010933" w:rsidRPr="00F14D41" w:rsidRDefault="008C7DC4" w:rsidP="00D00E51">
      <w:pPr>
        <w:pStyle w:val="Akapitzlist"/>
        <w:numPr>
          <w:ilvl w:val="0"/>
          <w:numId w:val="1"/>
        </w:numPr>
        <w:spacing w:line="240" w:lineRule="auto"/>
        <w:rPr>
          <w:rFonts w:cstheme="minorHAnsi"/>
        </w:rPr>
      </w:pPr>
      <w:r w:rsidRPr="00F14D41">
        <w:rPr>
          <w:rFonts w:cstheme="minorHAnsi"/>
        </w:rPr>
        <w:t>P</w:t>
      </w:r>
      <w:r w:rsidR="00010933" w:rsidRPr="00F14D41">
        <w:rPr>
          <w:rFonts w:cstheme="minorHAnsi"/>
        </w:rPr>
        <w:t>racownik - personel przedsiębiorstwa</w:t>
      </w:r>
      <w:r w:rsidR="00A2447F">
        <w:rPr>
          <w:rFonts w:cstheme="minorHAnsi"/>
        </w:rPr>
        <w:t>,</w:t>
      </w:r>
      <w:r w:rsidRPr="00F14D41">
        <w:rPr>
          <w:rFonts w:cstheme="minorHAnsi"/>
        </w:rPr>
        <w:t xml:space="preserve"> </w:t>
      </w:r>
      <w:r w:rsidR="00010933" w:rsidRPr="00F14D41">
        <w:rPr>
          <w:rFonts w:cstheme="minorHAnsi"/>
        </w:rPr>
        <w:t>przez który należy rozumieć:</w:t>
      </w:r>
    </w:p>
    <w:p w:rsidR="00A2447F" w:rsidRDefault="00010933" w:rsidP="00D00E51">
      <w:pPr>
        <w:pStyle w:val="Akapitzlist"/>
        <w:numPr>
          <w:ilvl w:val="0"/>
          <w:numId w:val="39"/>
        </w:numPr>
        <w:spacing w:line="240" w:lineRule="auto"/>
        <w:ind w:left="360"/>
        <w:rPr>
          <w:rFonts w:cstheme="minorHAnsi"/>
        </w:rPr>
      </w:pPr>
      <w:r w:rsidRPr="00A2447F">
        <w:rPr>
          <w:rFonts w:cstheme="minorHAnsi"/>
        </w:rPr>
        <w:t>pracownika w rozumieniu art. 2 ustawy z dnia 26 czerwca 1974 r. – Kodeks pracy (Dz. U. z 2022 r. poz. 1510, 1700 i 2140),</w:t>
      </w:r>
    </w:p>
    <w:p w:rsidR="00A2447F" w:rsidRPr="00990F1E" w:rsidRDefault="00010933" w:rsidP="00A2447F">
      <w:pPr>
        <w:pStyle w:val="Akapitzlist"/>
        <w:numPr>
          <w:ilvl w:val="0"/>
          <w:numId w:val="39"/>
        </w:numPr>
        <w:spacing w:line="240" w:lineRule="auto"/>
        <w:ind w:left="360"/>
        <w:rPr>
          <w:rFonts w:cstheme="minorHAnsi"/>
        </w:rPr>
      </w:pPr>
      <w:r w:rsidRPr="00A2447F">
        <w:rPr>
          <w:rFonts w:cstheme="minorHAnsi"/>
        </w:rPr>
        <w:t>osobę wykonującą pracę na podstawie umowy agencyjnej, umowy zlecenia lub innej umowy o świadczenie usług, do której zgodnie z ustawą z dnia 23 kwietnia 1964 r. – Kodeks cywilny (Dz. U. z 2022 r. poz. 1360, 2337 i 2339) stosuje się przepisy dotyczące zlecenia albo umowy o dzieło</w:t>
      </w:r>
      <w:r w:rsidRPr="00990F1E">
        <w:rPr>
          <w:rFonts w:cstheme="minorHAnsi"/>
        </w:rPr>
        <w:t xml:space="preserve">, </w:t>
      </w:r>
      <w:r w:rsidR="00A2447F" w:rsidRPr="00990F1E">
        <w:rPr>
          <w:rFonts w:cstheme="minorHAnsi"/>
        </w:rPr>
        <w:t>jeżeli umowę taką zawarła ta osoba z pracodawcą, z którym pozostaje w stosunku pracy, lub jeżeli w ramach takiej umowy wykonuje ona pracę na rzecz pracodawcy, z którym pozostaje w stosunku pracy,</w:t>
      </w:r>
    </w:p>
    <w:p w:rsidR="00A2447F" w:rsidRDefault="00010933" w:rsidP="00A2447F">
      <w:pPr>
        <w:pStyle w:val="Akapitzlist"/>
        <w:numPr>
          <w:ilvl w:val="0"/>
          <w:numId w:val="39"/>
        </w:numPr>
        <w:spacing w:line="240" w:lineRule="auto"/>
        <w:ind w:left="360"/>
        <w:rPr>
          <w:rFonts w:cstheme="minorHAnsi"/>
        </w:rPr>
      </w:pPr>
      <w:r w:rsidRPr="00A2447F">
        <w:rPr>
          <w:rFonts w:cstheme="minorHAnsi"/>
        </w:rPr>
        <w:t>właściciela pełniącego funkcje kierownicze,</w:t>
      </w:r>
    </w:p>
    <w:p w:rsidR="00010933" w:rsidRPr="00A2447F" w:rsidRDefault="00010933" w:rsidP="00A2447F">
      <w:pPr>
        <w:pStyle w:val="Akapitzlist"/>
        <w:numPr>
          <w:ilvl w:val="0"/>
          <w:numId w:val="39"/>
        </w:numPr>
        <w:spacing w:line="240" w:lineRule="auto"/>
        <w:ind w:left="360"/>
        <w:rPr>
          <w:rFonts w:cstheme="minorHAnsi"/>
        </w:rPr>
      </w:pPr>
      <w:r w:rsidRPr="00A2447F">
        <w:rPr>
          <w:rFonts w:cstheme="minorHAnsi"/>
        </w:rPr>
        <w:t>wspólnika, w tym partnera prowadzącego regularną działalność w przedsiębiorstwie i czerpiącego z niego korzyści.</w:t>
      </w:r>
    </w:p>
    <w:p w:rsidR="005F4FBC" w:rsidRPr="00F14D41" w:rsidRDefault="005F4FBC" w:rsidP="00D00E51">
      <w:pPr>
        <w:pStyle w:val="Akapitzlist"/>
        <w:spacing w:line="240" w:lineRule="auto"/>
        <w:ind w:left="360"/>
        <w:rPr>
          <w:rFonts w:cstheme="minorHAnsi"/>
        </w:rPr>
      </w:pPr>
      <w:r w:rsidRPr="00F14D41">
        <w:rPr>
          <w:rFonts w:cstheme="minorHAnsi"/>
        </w:rPr>
        <w:t>Do pracowników przedsiębiorstw nie zaliczamy: praktykantów lub studentów odbywających szkolenia zawodowe na podstawie umowy o praktyce lub szkoleniu zawodowym, osób przebywających na urlopie macierzyńskim lub wychowawczym</w:t>
      </w:r>
    </w:p>
    <w:p w:rsidR="00646CA9" w:rsidRDefault="00646CA9" w:rsidP="00D00E51">
      <w:pPr>
        <w:pStyle w:val="Akapitzlist"/>
        <w:numPr>
          <w:ilvl w:val="0"/>
          <w:numId w:val="1"/>
        </w:numPr>
        <w:spacing w:line="240" w:lineRule="auto"/>
        <w:rPr>
          <w:rFonts w:cstheme="minorHAnsi"/>
        </w:rPr>
      </w:pPr>
      <w:r w:rsidRPr="00646CA9">
        <w:t>Pracownik o niskich kwalifikacjach</w:t>
      </w:r>
      <w:r w:rsidRPr="00C66764">
        <w:t xml:space="preserve"> - osoba posiadająca wykształcenie na poziomie do ISCED 3 włącznie</w:t>
      </w:r>
      <w:r>
        <w:t xml:space="preserve"> (tj. wykształcenie podstawowe, gimnazjalne lub ponadgimnazjalne)</w:t>
      </w:r>
      <w:r w:rsidRPr="00C66764">
        <w:t>, zgodnie z Międzynarodową Klasyfikacją Sta</w:t>
      </w:r>
      <w:r>
        <w:t>ndardów Edukacyjnych ISCED 2011.</w:t>
      </w:r>
      <w:r w:rsidRPr="00C66764">
        <w:t xml:space="preserve"> Poziom wykształcenia jest określany w dniu rozpoczęcia uczestnictwa w projekcie</w:t>
      </w:r>
    </w:p>
    <w:p w:rsidR="006F1FA8" w:rsidRPr="00F14D41" w:rsidRDefault="003A3C06" w:rsidP="00D00E51">
      <w:pPr>
        <w:pStyle w:val="Akapitzlist"/>
        <w:numPr>
          <w:ilvl w:val="0"/>
          <w:numId w:val="1"/>
        </w:numPr>
        <w:spacing w:line="240" w:lineRule="auto"/>
        <w:rPr>
          <w:rFonts w:cstheme="minorHAnsi"/>
        </w:rPr>
      </w:pPr>
      <w:r w:rsidRPr="00F14D41">
        <w:rPr>
          <w:rFonts w:cstheme="minorHAnsi"/>
        </w:rPr>
        <w:t>Program – program Fundusze Europejskie dla Dolnego Śląs</w:t>
      </w:r>
      <w:r w:rsidR="006F1FA8" w:rsidRPr="00F14D41">
        <w:rPr>
          <w:rFonts w:cstheme="minorHAnsi"/>
        </w:rPr>
        <w:t>ka 2021-2027</w:t>
      </w:r>
    </w:p>
    <w:p w:rsidR="003A3C06" w:rsidRPr="00F14D41" w:rsidRDefault="003A3C06" w:rsidP="00D00E51">
      <w:pPr>
        <w:pStyle w:val="Akapitzlist"/>
        <w:numPr>
          <w:ilvl w:val="0"/>
          <w:numId w:val="1"/>
        </w:numPr>
        <w:spacing w:line="240" w:lineRule="auto"/>
        <w:rPr>
          <w:rFonts w:cstheme="minorHAnsi"/>
        </w:rPr>
      </w:pPr>
      <w:r w:rsidRPr="00F14D41">
        <w:rPr>
          <w:rFonts w:cstheme="minorHAnsi"/>
        </w:rPr>
        <w:t xml:space="preserve">Projekt - projekt </w:t>
      </w:r>
      <w:r w:rsidR="006F1FA8" w:rsidRPr="00F14D41">
        <w:rPr>
          <w:rFonts w:cstheme="minorHAnsi"/>
        </w:rPr>
        <w:t>pn. „</w:t>
      </w:r>
      <w:r w:rsidR="005F4FBC" w:rsidRPr="00F14D41">
        <w:rPr>
          <w:rFonts w:cstheme="minorHAnsi"/>
        </w:rPr>
        <w:t>Centrum Wsparcia Rozwoju Kompetencji Zawodowych – przygotowanie mieszkańców subregionu do zmian związanych z transformacją</w:t>
      </w:r>
      <w:r w:rsidR="006F1FA8" w:rsidRPr="00F14D41">
        <w:rPr>
          <w:rFonts w:cstheme="minorHAnsi"/>
        </w:rPr>
        <w:t>” w ramach programu Fundusze Europejs</w:t>
      </w:r>
      <w:r w:rsidR="005F4FBC" w:rsidRPr="00F14D41">
        <w:rPr>
          <w:rFonts w:cstheme="minorHAnsi"/>
        </w:rPr>
        <w:t>kie dla Dolnego Śląska 2021-2027, Fundusz na rzecz Sprawiedliwej Transformacji, Priorytet 9</w:t>
      </w:r>
      <w:r w:rsidR="006F1FA8" w:rsidRPr="00F14D41">
        <w:rPr>
          <w:rFonts w:cstheme="minorHAnsi"/>
        </w:rPr>
        <w:t xml:space="preserve"> Fundusze </w:t>
      </w:r>
      <w:r w:rsidR="005F4FBC" w:rsidRPr="00F14D41">
        <w:rPr>
          <w:rFonts w:cstheme="minorHAnsi"/>
        </w:rPr>
        <w:t>E</w:t>
      </w:r>
      <w:r w:rsidR="006F1FA8" w:rsidRPr="00F14D41">
        <w:rPr>
          <w:rFonts w:cstheme="minorHAnsi"/>
        </w:rPr>
        <w:t xml:space="preserve">uropejskie na rzecz </w:t>
      </w:r>
      <w:r w:rsidR="005F4FBC" w:rsidRPr="00F14D41">
        <w:rPr>
          <w:rFonts w:cstheme="minorHAnsi"/>
        </w:rPr>
        <w:t xml:space="preserve">transformacji obszarów górniczych </w:t>
      </w:r>
      <w:r w:rsidR="006F1FA8" w:rsidRPr="00F14D41">
        <w:rPr>
          <w:rFonts w:cstheme="minorHAnsi"/>
        </w:rPr>
        <w:t xml:space="preserve">na Dolnym Śląsku, Działanie </w:t>
      </w:r>
      <w:r w:rsidR="00556808" w:rsidRPr="00F14D41">
        <w:rPr>
          <w:rFonts w:cstheme="minorHAnsi"/>
        </w:rPr>
        <w:t>9.1</w:t>
      </w:r>
      <w:r w:rsidR="006F1FA8" w:rsidRPr="00F14D41">
        <w:rPr>
          <w:rFonts w:cstheme="minorHAnsi"/>
        </w:rPr>
        <w:t xml:space="preserve"> </w:t>
      </w:r>
      <w:r w:rsidR="00556808" w:rsidRPr="00F14D41">
        <w:rPr>
          <w:rFonts w:cstheme="minorHAnsi"/>
        </w:rPr>
        <w:t>Transformacja społeczna</w:t>
      </w:r>
      <w:r w:rsidR="006F1FA8" w:rsidRPr="00F14D41">
        <w:rPr>
          <w:rFonts w:cstheme="minorHAnsi"/>
        </w:rPr>
        <w:t xml:space="preserve">, Typ </w:t>
      </w:r>
      <w:r w:rsidR="00556808" w:rsidRPr="00F14D41">
        <w:rPr>
          <w:rFonts w:cstheme="minorHAnsi"/>
        </w:rPr>
        <w:t>9.1.C</w:t>
      </w:r>
      <w:r w:rsidR="006F1FA8" w:rsidRPr="00F14D41">
        <w:rPr>
          <w:rFonts w:cstheme="minorHAnsi"/>
        </w:rPr>
        <w:t xml:space="preserve"> </w:t>
      </w:r>
      <w:r w:rsidR="00556808" w:rsidRPr="00F14D41">
        <w:rPr>
          <w:rFonts w:cstheme="minorHAnsi"/>
        </w:rPr>
        <w:t>Podnoszenie i doskonalenie kompetencji w zakresie zielonej transformacji</w:t>
      </w:r>
    </w:p>
    <w:p w:rsidR="00CC15B7" w:rsidRDefault="00F82211">
      <w:pPr>
        <w:numPr>
          <w:ilvl w:val="0"/>
          <w:numId w:val="1"/>
        </w:numPr>
        <w:autoSpaceDE w:val="0"/>
        <w:autoSpaceDN w:val="0"/>
        <w:adjustRightInd w:val="0"/>
        <w:spacing w:line="240" w:lineRule="auto"/>
        <w:jc w:val="both"/>
        <w:rPr>
          <w:rFonts w:cstheme="minorHAnsi"/>
          <w:bCs/>
        </w:rPr>
      </w:pPr>
      <w:r w:rsidRPr="00F14D41">
        <w:rPr>
          <w:rFonts w:cstheme="minorHAnsi"/>
        </w:rPr>
        <w:t>Przedsiębiorstwo</w:t>
      </w:r>
      <w:r w:rsidR="00807618">
        <w:rPr>
          <w:rFonts w:cstheme="minorHAnsi"/>
        </w:rPr>
        <w:t xml:space="preserve"> </w:t>
      </w:r>
      <w:r w:rsidRPr="00F14D41">
        <w:rPr>
          <w:rFonts w:cstheme="minorHAnsi"/>
        </w:rPr>
        <w:t>(zamiennie Przedsiębiorca, MMŚP lub duże przedsiębiorstwo)</w:t>
      </w:r>
      <w:r w:rsidR="00D91920">
        <w:rPr>
          <w:rFonts w:cstheme="minorHAnsi"/>
        </w:rPr>
        <w:t>:</w:t>
      </w:r>
      <w:r w:rsidR="00807618">
        <w:rPr>
          <w:rFonts w:cstheme="minorHAnsi"/>
        </w:rPr>
        <w:t xml:space="preserve"> </w:t>
      </w:r>
      <w:r w:rsidR="00452F34">
        <w:rPr>
          <w:rFonts w:cstheme="minorHAnsi"/>
        </w:rPr>
        <w:t>podmiot</w:t>
      </w:r>
      <w:r w:rsidR="00807618">
        <w:rPr>
          <w:rFonts w:cstheme="minorHAnsi"/>
        </w:rPr>
        <w:t xml:space="preserve"> </w:t>
      </w:r>
      <w:r w:rsidR="00452F34">
        <w:rPr>
          <w:rFonts w:cstheme="minorHAnsi"/>
        </w:rPr>
        <w:t>prowadzący działalność gospodarczą bez względu na jego formę prawną. Zalicza się tu w szczególności osoby prowadzące działalność na własny rachunek oraz formy rodzinne zajmujące się rzemiosłem lub inna działalnością, a także spółki  lub stowarzyszenia prowadzące regularną działalność gospodarczą.</w:t>
      </w:r>
    </w:p>
    <w:p w:rsidR="00F82211" w:rsidRPr="00F14D41" w:rsidRDefault="00F82211" w:rsidP="009F6507">
      <w:pPr>
        <w:autoSpaceDE w:val="0"/>
        <w:autoSpaceDN w:val="0"/>
        <w:adjustRightInd w:val="0"/>
        <w:spacing w:line="240" w:lineRule="auto"/>
        <w:ind w:left="360"/>
        <w:jc w:val="both"/>
        <w:rPr>
          <w:rFonts w:cstheme="minorHAnsi"/>
        </w:rPr>
      </w:pPr>
      <w:r w:rsidRPr="00F14D41">
        <w:rPr>
          <w:rFonts w:cstheme="minorHAnsi"/>
        </w:rPr>
        <w:t>Zgodnie z ustawą z dnia 6 marca 2018 r. Prawo przedsiębiorców rozdział I art. 4 przedsiębiorcą jest, osoba fizyczna, osoba prawna i jednostka organizacyjna niebędąca osobą prawną, której odrębna ustawa przyznaje zdolność prawną – wykonująca we własnym imieniu działalność gospodarczą. Za przedsiębiorców uznaje się także wspólników spółki cywilnej w zakresie wykonywanej przez</w:t>
      </w:r>
      <w:r w:rsidR="00F33FFF">
        <w:rPr>
          <w:rFonts w:cstheme="minorHAnsi"/>
        </w:rPr>
        <w:t xml:space="preserve"> nich działalności gospodarczej</w:t>
      </w:r>
      <w:r w:rsidRPr="00F14D41">
        <w:rPr>
          <w:rFonts w:cstheme="minorHAnsi"/>
        </w:rPr>
        <w:t xml:space="preserve"> </w:t>
      </w:r>
    </w:p>
    <w:p w:rsidR="00DD5198" w:rsidRPr="00F14D41" w:rsidRDefault="00DD5198" w:rsidP="009F6507">
      <w:pPr>
        <w:pStyle w:val="Akapitzlist"/>
        <w:numPr>
          <w:ilvl w:val="0"/>
          <w:numId w:val="1"/>
        </w:numPr>
        <w:spacing w:line="240" w:lineRule="auto"/>
        <w:jc w:val="both"/>
        <w:rPr>
          <w:rFonts w:cstheme="minorHAnsi"/>
        </w:rPr>
      </w:pPr>
      <w:r w:rsidRPr="00F14D41">
        <w:rPr>
          <w:rFonts w:cstheme="minorHAnsi"/>
        </w:rPr>
        <w:t xml:space="preserve">Przedsiębiorstwa powiązane - przedsiębiorstwa, które pozostają w jednym ze związków: </w:t>
      </w:r>
    </w:p>
    <w:p w:rsidR="00DD5198" w:rsidRPr="009F6507" w:rsidRDefault="00DD5198" w:rsidP="009F6507">
      <w:pPr>
        <w:pStyle w:val="Akapitzlist"/>
        <w:numPr>
          <w:ilvl w:val="0"/>
          <w:numId w:val="48"/>
        </w:numPr>
        <w:spacing w:line="240" w:lineRule="auto"/>
        <w:jc w:val="both"/>
        <w:rPr>
          <w:rFonts w:cstheme="minorHAnsi"/>
        </w:rPr>
      </w:pPr>
      <w:r w:rsidRPr="009F6507">
        <w:rPr>
          <w:rFonts w:cstheme="minorHAnsi"/>
        </w:rPr>
        <w:t xml:space="preserve">przedsiębiorstwo ma większość praw głosu w innym przedsiębiorstwie w roli udziałowca/akcjonariusza lub członka, </w:t>
      </w:r>
    </w:p>
    <w:p w:rsidR="00DD5198" w:rsidRPr="009F6507" w:rsidRDefault="00DD5198" w:rsidP="009F6507">
      <w:pPr>
        <w:pStyle w:val="Akapitzlist"/>
        <w:numPr>
          <w:ilvl w:val="0"/>
          <w:numId w:val="48"/>
        </w:numPr>
        <w:spacing w:line="240" w:lineRule="auto"/>
        <w:jc w:val="both"/>
        <w:rPr>
          <w:rFonts w:cstheme="minorHAnsi"/>
        </w:rPr>
      </w:pPr>
      <w:r w:rsidRPr="009F6507">
        <w:rPr>
          <w:rFonts w:cstheme="minorHAnsi"/>
        </w:rPr>
        <w:t xml:space="preserve">przedsiębiorstwo ma prawo wyznaczyć lub odwołać większość członków organu administracyjnego, zarządzającego lub nadzorczego innego przedsiębiorstwa, </w:t>
      </w:r>
    </w:p>
    <w:p w:rsidR="00DD5198" w:rsidRPr="009F6507" w:rsidRDefault="00DD5198" w:rsidP="009F6507">
      <w:pPr>
        <w:pStyle w:val="Akapitzlist"/>
        <w:numPr>
          <w:ilvl w:val="0"/>
          <w:numId w:val="48"/>
        </w:numPr>
        <w:spacing w:line="240" w:lineRule="auto"/>
        <w:jc w:val="both"/>
        <w:rPr>
          <w:rFonts w:cstheme="minorHAnsi"/>
        </w:rPr>
      </w:pPr>
      <w:r w:rsidRPr="009F6507">
        <w:rPr>
          <w:rFonts w:cstheme="minorHAnsi"/>
        </w:rPr>
        <w:t xml:space="preserve">przedsiębiorstwo ma prawo wywierać dominujący wpływ na inne przedsiębiorstwo zgodnie z umową zawartą z tym przedsiębiorstwem lub postanowieniami w jego statucie lub umowie spółki, </w:t>
      </w:r>
    </w:p>
    <w:p w:rsidR="00DD5198" w:rsidRPr="009F6507" w:rsidRDefault="00DD5198" w:rsidP="009F6507">
      <w:pPr>
        <w:pStyle w:val="Akapitzlist"/>
        <w:numPr>
          <w:ilvl w:val="0"/>
          <w:numId w:val="48"/>
        </w:numPr>
        <w:spacing w:line="240" w:lineRule="auto"/>
        <w:jc w:val="both"/>
        <w:rPr>
          <w:rFonts w:cstheme="minorHAnsi"/>
        </w:rPr>
      </w:pPr>
      <w:r w:rsidRPr="009F6507">
        <w:rPr>
          <w:rFonts w:cstheme="minorHAnsi"/>
        </w:rPr>
        <w:lastRenderedPageBreak/>
        <w:t xml:space="preserve">przedsiębiorstwo będąc udziałowcem/akcjonariuszem lub członkiem innego przedsiębiorstwa kontroluje go samodzielnie, zgodnie z umową z innymi udziałowcami/akcjonariuszami. </w:t>
      </w:r>
    </w:p>
    <w:p w:rsidR="00DD5198" w:rsidRPr="00F14D41" w:rsidRDefault="00DD5198" w:rsidP="009F6507">
      <w:pPr>
        <w:pStyle w:val="Akapitzlist"/>
        <w:spacing w:line="240" w:lineRule="auto"/>
        <w:ind w:left="426"/>
        <w:contextualSpacing w:val="0"/>
        <w:jc w:val="both"/>
        <w:rPr>
          <w:rFonts w:cstheme="minorHAnsi"/>
        </w:rPr>
      </w:pPr>
      <w:r w:rsidRPr="00F14D41">
        <w:rPr>
          <w:rFonts w:cstheme="minorHAnsi"/>
        </w:rPr>
        <w:t>Za przedsiębiorstwa powiązane uważa się także wszystkie przedsiębiorstwa, w których 25%  lub więcej kapitału lub praw głosu kontroluje bezpośrednio lub pośrednio, wspólnie  lub indywidualnie, co najmniej jeden organ państwowy</w:t>
      </w:r>
    </w:p>
    <w:p w:rsidR="008D7911" w:rsidRPr="00F14D41" w:rsidRDefault="008D7911" w:rsidP="00D00E51">
      <w:pPr>
        <w:pStyle w:val="Akapitzlist"/>
        <w:numPr>
          <w:ilvl w:val="0"/>
          <w:numId w:val="1"/>
        </w:numPr>
        <w:spacing w:line="240" w:lineRule="auto"/>
        <w:rPr>
          <w:rFonts w:cstheme="minorHAnsi"/>
        </w:rPr>
      </w:pPr>
      <w:r w:rsidRPr="00F14D41">
        <w:rPr>
          <w:rFonts w:cstheme="minorHAnsi"/>
        </w:rPr>
        <w:t xml:space="preserve">Refundacja cząstkowa  - płatność częściowa przyznanego dofinansowania na </w:t>
      </w:r>
      <w:r w:rsidR="008A30A7" w:rsidRPr="00F14D41">
        <w:rPr>
          <w:rFonts w:cstheme="minorHAnsi"/>
        </w:rPr>
        <w:t xml:space="preserve">nieukończoną </w:t>
      </w:r>
      <w:r w:rsidRPr="00F14D41">
        <w:rPr>
          <w:rFonts w:cstheme="minorHAnsi"/>
        </w:rPr>
        <w:t xml:space="preserve">usługę rozwojową, określonego w Umowie </w:t>
      </w:r>
      <w:r w:rsidR="00B44D55" w:rsidRPr="00F14D41">
        <w:rPr>
          <w:rFonts w:cstheme="minorHAnsi"/>
        </w:rPr>
        <w:t>o przyznaniu wsparcia</w:t>
      </w:r>
      <w:r w:rsidRPr="00F14D41">
        <w:rPr>
          <w:rFonts w:cstheme="minorHAnsi"/>
        </w:rPr>
        <w:t xml:space="preserve"> kosztów usług rozwojowych; przeznaczona wyłącznie dla długich form wsparcia (tj. trwających ponad 12 miesięcy). Umożliwia uzyskanie refundacji kosztów usługi po ukończonym etapie (np. semestrze, półroczu)</w:t>
      </w:r>
      <w:r w:rsidR="008A30A7" w:rsidRPr="00F14D41">
        <w:rPr>
          <w:rFonts w:cstheme="minorHAnsi"/>
        </w:rPr>
        <w:t xml:space="preserve"> i może być realizowana nie częściej niż</w:t>
      </w:r>
      <w:r w:rsidR="00F82211" w:rsidRPr="00F14D41">
        <w:rPr>
          <w:rFonts w:cstheme="minorHAnsi"/>
        </w:rPr>
        <w:t xml:space="preserve"> co 6 miesięcy (raz na semestr)</w:t>
      </w:r>
    </w:p>
    <w:p w:rsidR="003A3C06" w:rsidRPr="00F14D41" w:rsidRDefault="003A3C06" w:rsidP="00D00E51">
      <w:pPr>
        <w:pStyle w:val="Akapitzlist"/>
        <w:numPr>
          <w:ilvl w:val="0"/>
          <w:numId w:val="1"/>
        </w:numPr>
        <w:spacing w:line="240" w:lineRule="auto"/>
        <w:rPr>
          <w:rFonts w:cstheme="minorHAnsi"/>
        </w:rPr>
      </w:pPr>
      <w:r w:rsidRPr="00F14D41">
        <w:rPr>
          <w:rFonts w:cstheme="minorHAnsi"/>
        </w:rPr>
        <w:t xml:space="preserve">Regulamin – regulamin </w:t>
      </w:r>
      <w:r w:rsidR="00275C03" w:rsidRPr="00F14D41">
        <w:rPr>
          <w:rFonts w:cstheme="minorHAnsi"/>
        </w:rPr>
        <w:t>rekrutacji</w:t>
      </w:r>
      <w:r w:rsidR="00F82211" w:rsidRPr="00F14D41">
        <w:rPr>
          <w:rFonts w:cstheme="minorHAnsi"/>
        </w:rPr>
        <w:t xml:space="preserve"> i udziału w projekcie</w:t>
      </w:r>
      <w:r w:rsidR="00275C03" w:rsidRPr="00F14D41">
        <w:rPr>
          <w:rFonts w:cstheme="minorHAnsi"/>
        </w:rPr>
        <w:t xml:space="preserve">. Jest to dokument, </w:t>
      </w:r>
      <w:r w:rsidRPr="00F14D41">
        <w:rPr>
          <w:rFonts w:cstheme="minorHAnsi"/>
        </w:rPr>
        <w:t xml:space="preserve">określający </w:t>
      </w:r>
      <w:r w:rsidR="00275C03" w:rsidRPr="00F14D41">
        <w:rPr>
          <w:rFonts w:cstheme="minorHAnsi"/>
        </w:rPr>
        <w:t xml:space="preserve">kryteria dostępu, </w:t>
      </w:r>
      <w:r w:rsidRPr="00F14D41">
        <w:rPr>
          <w:rFonts w:cstheme="minorHAnsi"/>
        </w:rPr>
        <w:t xml:space="preserve">zasady </w:t>
      </w:r>
      <w:r w:rsidR="008D7911" w:rsidRPr="00F14D41">
        <w:rPr>
          <w:rFonts w:cstheme="minorHAnsi"/>
        </w:rPr>
        <w:t>i </w:t>
      </w:r>
      <w:r w:rsidR="00275C03" w:rsidRPr="00F14D41">
        <w:rPr>
          <w:rFonts w:cstheme="minorHAnsi"/>
        </w:rPr>
        <w:t xml:space="preserve">terminy </w:t>
      </w:r>
      <w:r w:rsidRPr="00F14D41">
        <w:rPr>
          <w:rFonts w:cstheme="minorHAnsi"/>
        </w:rPr>
        <w:t>przeprowadzenia naboru</w:t>
      </w:r>
      <w:r w:rsidR="00952641" w:rsidRPr="00F14D41">
        <w:rPr>
          <w:rFonts w:cstheme="minorHAnsi"/>
        </w:rPr>
        <w:t>, sposób postępowania przy udzielaniu dofinansowania</w:t>
      </w:r>
      <w:r w:rsidRPr="00F14D41">
        <w:rPr>
          <w:rFonts w:cstheme="minorHAnsi"/>
        </w:rPr>
        <w:t xml:space="preserve"> oraz wskazujący prawa i ob</w:t>
      </w:r>
      <w:r w:rsidR="00275C03" w:rsidRPr="00F14D41">
        <w:rPr>
          <w:rFonts w:cstheme="minorHAnsi"/>
        </w:rPr>
        <w:t>owiązki stron uczestniczących w </w:t>
      </w:r>
      <w:r w:rsidRPr="00F14D41">
        <w:rPr>
          <w:rFonts w:cstheme="minorHAnsi"/>
        </w:rPr>
        <w:t xml:space="preserve">procesie wyboru </w:t>
      </w:r>
      <w:r w:rsidR="0080621C">
        <w:rPr>
          <w:rFonts w:cstheme="minorHAnsi"/>
        </w:rPr>
        <w:t xml:space="preserve"> </w:t>
      </w:r>
      <w:r w:rsidR="009231F9">
        <w:rPr>
          <w:rFonts w:cstheme="minorHAnsi"/>
        </w:rPr>
        <w:t>f</w:t>
      </w:r>
      <w:r w:rsidR="0080621C">
        <w:rPr>
          <w:rFonts w:cstheme="minorHAnsi"/>
        </w:rPr>
        <w:t>ormularzy zgłoszeniowych</w:t>
      </w:r>
    </w:p>
    <w:p w:rsidR="006F1FA8" w:rsidRPr="00F14D41" w:rsidRDefault="006F1FA8" w:rsidP="00D00E51">
      <w:pPr>
        <w:pStyle w:val="Akapitzlist"/>
        <w:numPr>
          <w:ilvl w:val="0"/>
          <w:numId w:val="1"/>
        </w:numPr>
        <w:spacing w:line="240" w:lineRule="auto"/>
        <w:rPr>
          <w:rFonts w:cstheme="minorHAnsi"/>
        </w:rPr>
      </w:pPr>
      <w:r w:rsidRPr="00F14D41">
        <w:rPr>
          <w:rFonts w:cstheme="minorHAnsi"/>
        </w:rPr>
        <w:t xml:space="preserve">Regulamin </w:t>
      </w:r>
      <w:r w:rsidR="00EC0B38" w:rsidRPr="00F14D41">
        <w:rPr>
          <w:rFonts w:cstheme="minorHAnsi"/>
        </w:rPr>
        <w:t xml:space="preserve">BUR </w:t>
      </w:r>
      <w:r w:rsidRPr="00F14D41">
        <w:rPr>
          <w:rFonts w:cstheme="minorHAnsi"/>
        </w:rPr>
        <w:t xml:space="preserve">- </w:t>
      </w:r>
      <w:r w:rsidR="008D7911" w:rsidRPr="00F14D41">
        <w:rPr>
          <w:rFonts w:cstheme="minorHAnsi"/>
        </w:rPr>
        <w:t>dokument, który określa zasady i warunki funkcjonowania Bazy Usług Rozwojowych, prawa i obowiązki Użytkowników oraz Administratora Bazy. Każdy Użytkownik podczas rejestracji zobowiązany jest do zapoznania się z Regulaminem i jego akceptacji. Akceptacja Regulaminu oznacza zobowiązanie Użytkownika do przestrzegania postanowień w nim zawartych. Regulamin BUR znajduje</w:t>
      </w:r>
      <w:r w:rsidR="008C7DC4" w:rsidRPr="00F14D41">
        <w:rPr>
          <w:rFonts w:cstheme="minorHAnsi"/>
        </w:rPr>
        <w:t xml:space="preserve"> się na stronie: </w:t>
      </w:r>
      <w:r w:rsidR="0089266F" w:rsidRPr="006676C6">
        <w:rPr>
          <w:rFonts w:cstheme="minorHAnsi"/>
        </w:rPr>
        <w:t>https://serwis-uslugirozwojowe.parp.gov.pl/</w:t>
      </w:r>
    </w:p>
    <w:p w:rsidR="003A3C06" w:rsidRPr="00F14D41" w:rsidRDefault="003A3C06" w:rsidP="00D00E51">
      <w:pPr>
        <w:pStyle w:val="Akapitzlist"/>
        <w:numPr>
          <w:ilvl w:val="0"/>
          <w:numId w:val="1"/>
        </w:numPr>
        <w:spacing w:line="240" w:lineRule="auto"/>
        <w:rPr>
          <w:rFonts w:cstheme="minorHAnsi"/>
        </w:rPr>
      </w:pPr>
      <w:r w:rsidRPr="00F14D41">
        <w:rPr>
          <w:rFonts w:cstheme="minorHAnsi"/>
        </w:rPr>
        <w:t>RODO – należy przez to rozumieć rozporządzenie Parlamentu Europejskiego i Rady (UE) 2016/679 z dnia 27 kwietnia 2016 r. w sprawie ochr</w:t>
      </w:r>
      <w:r w:rsidR="008C7DC4" w:rsidRPr="00F14D41">
        <w:rPr>
          <w:rFonts w:cstheme="minorHAnsi"/>
        </w:rPr>
        <w:t>ony osób fizycznych w związku z </w:t>
      </w:r>
      <w:r w:rsidRPr="00F14D41">
        <w:rPr>
          <w:rFonts w:cstheme="minorHAnsi"/>
        </w:rPr>
        <w:t>przetwarzaniem danych osobowych i w sprawie swobodnego przepływu takich danych oraz uchylenia dyrektywy 95/46/WE (ogólne rozporządzenie o ochron</w:t>
      </w:r>
      <w:r w:rsidR="008C7DC4" w:rsidRPr="00F14D41">
        <w:rPr>
          <w:rFonts w:cstheme="minorHAnsi"/>
        </w:rPr>
        <w:t>ie danych) (Dz. Urz. UE L 119 z </w:t>
      </w:r>
      <w:r w:rsidRPr="00F14D41">
        <w:rPr>
          <w:rFonts w:cstheme="minorHAnsi"/>
        </w:rPr>
        <w:t>04.05.2016, str.1)</w:t>
      </w:r>
    </w:p>
    <w:p w:rsidR="0004159F" w:rsidRPr="00F14D41" w:rsidRDefault="0004159F" w:rsidP="00D00E51">
      <w:pPr>
        <w:pStyle w:val="Akapitzlist"/>
        <w:numPr>
          <w:ilvl w:val="0"/>
          <w:numId w:val="1"/>
        </w:numPr>
        <w:spacing w:line="240" w:lineRule="auto"/>
        <w:rPr>
          <w:rFonts w:cstheme="minorHAnsi"/>
        </w:rPr>
      </w:pPr>
      <w:r w:rsidRPr="00F14D41">
        <w:rPr>
          <w:rFonts w:cstheme="minorHAnsi"/>
        </w:rPr>
        <w:t xml:space="preserve">SHRIMP - System Harmonogramowania Rejestracji i Monitorowania Pomocy Urzędu Ochrony Konkurencji i Konsumentów służący do sprawozdawania pomocy publicznej dla przedsiębiorców </w:t>
      </w:r>
    </w:p>
    <w:p w:rsidR="003A3C06" w:rsidRPr="00F14D41" w:rsidRDefault="003A3C06" w:rsidP="00D00E51">
      <w:pPr>
        <w:pStyle w:val="Akapitzlist"/>
        <w:numPr>
          <w:ilvl w:val="0"/>
          <w:numId w:val="1"/>
        </w:numPr>
        <w:spacing w:line="240" w:lineRule="auto"/>
        <w:rPr>
          <w:rFonts w:cstheme="minorHAnsi"/>
        </w:rPr>
      </w:pPr>
      <w:r w:rsidRPr="00F14D41">
        <w:rPr>
          <w:rFonts w:cstheme="minorHAnsi"/>
        </w:rPr>
        <w:t>Strona internetowa IZ FEDS</w:t>
      </w:r>
      <w:r w:rsidR="006C1645" w:rsidRPr="00F14D41">
        <w:rPr>
          <w:rFonts w:cstheme="minorHAnsi"/>
        </w:rPr>
        <w:t xml:space="preserve"> – </w:t>
      </w:r>
      <w:r w:rsidR="00DD5198" w:rsidRPr="006676C6">
        <w:rPr>
          <w:rFonts w:cstheme="minorHAnsi"/>
        </w:rPr>
        <w:t>https://funduszeuedolnoslaskie.pl</w:t>
      </w:r>
      <w:r w:rsidR="00DD5198" w:rsidRPr="00F14D41">
        <w:rPr>
          <w:rFonts w:cstheme="minorHAnsi"/>
        </w:rPr>
        <w:t xml:space="preserve"> </w:t>
      </w:r>
    </w:p>
    <w:p w:rsidR="003A3C06" w:rsidRPr="00F14D41" w:rsidRDefault="003A3C06" w:rsidP="00D00E51">
      <w:pPr>
        <w:pStyle w:val="Akapitzlist"/>
        <w:numPr>
          <w:ilvl w:val="0"/>
          <w:numId w:val="1"/>
        </w:numPr>
        <w:spacing w:line="240" w:lineRule="auto"/>
        <w:rPr>
          <w:rFonts w:cstheme="minorHAnsi"/>
        </w:rPr>
      </w:pPr>
      <w:r w:rsidRPr="00F14D41">
        <w:rPr>
          <w:rFonts w:cstheme="minorHAnsi"/>
        </w:rPr>
        <w:t xml:space="preserve">Strona internetowa z informacjami na temat realizacji zasad równościowych – </w:t>
      </w:r>
      <w:r w:rsidR="00DD5198" w:rsidRPr="006676C6">
        <w:rPr>
          <w:rFonts w:cstheme="minorHAnsi"/>
        </w:rPr>
        <w:t>https://funduszeuedolnoslaskie.pl/aktualnosc/3799-realizacja-zasad-rownosciowych</w:t>
      </w:r>
      <w:r w:rsidRPr="00F14D41">
        <w:rPr>
          <w:rFonts w:cstheme="minorHAnsi"/>
        </w:rPr>
        <w:t>;</w:t>
      </w:r>
      <w:r w:rsidR="00DD5198" w:rsidRPr="00F14D41">
        <w:rPr>
          <w:rFonts w:cstheme="minorHAnsi"/>
        </w:rPr>
        <w:t xml:space="preserve"> </w:t>
      </w:r>
    </w:p>
    <w:p w:rsidR="00AE3B6B" w:rsidRDefault="00AE3B6B" w:rsidP="00D00E51">
      <w:pPr>
        <w:pStyle w:val="Akapitzlist"/>
        <w:numPr>
          <w:ilvl w:val="0"/>
          <w:numId w:val="1"/>
        </w:numPr>
        <w:spacing w:line="240" w:lineRule="auto"/>
        <w:rPr>
          <w:rFonts w:cstheme="minorHAnsi"/>
        </w:rPr>
      </w:pPr>
      <w:r>
        <w:rPr>
          <w:rFonts w:cstheme="minorHAnsi"/>
        </w:rPr>
        <w:t xml:space="preserve">Strona internetowa Projektu - </w:t>
      </w:r>
      <w:r w:rsidR="006676C6" w:rsidRPr="006676C6">
        <w:rPr>
          <w:rFonts w:cstheme="minorHAnsi"/>
        </w:rPr>
        <w:t>https://centrumkwalifikacji.pl</w:t>
      </w:r>
      <w:r>
        <w:rPr>
          <w:rFonts w:cstheme="minorHAnsi"/>
        </w:rPr>
        <w:t xml:space="preserve"> </w:t>
      </w:r>
    </w:p>
    <w:p w:rsidR="003A3C06" w:rsidRPr="00F14D41" w:rsidRDefault="003A3C06" w:rsidP="00D00E51">
      <w:pPr>
        <w:pStyle w:val="Akapitzlist"/>
        <w:numPr>
          <w:ilvl w:val="0"/>
          <w:numId w:val="1"/>
        </w:numPr>
        <w:spacing w:line="240" w:lineRule="auto"/>
        <w:rPr>
          <w:rFonts w:cstheme="minorHAnsi"/>
        </w:rPr>
      </w:pPr>
      <w:r w:rsidRPr="00F14D41">
        <w:rPr>
          <w:rFonts w:cstheme="minorHAnsi"/>
        </w:rPr>
        <w:t xml:space="preserve">SUDOP – </w:t>
      </w:r>
      <w:r w:rsidR="002222F7" w:rsidRPr="00F14D41">
        <w:rPr>
          <w:rFonts w:cstheme="minorHAnsi"/>
        </w:rPr>
        <w:t xml:space="preserve">System Udostępniania Danych o Pomocy Publicznej Urzędu Ochrony Konkurencji i Konsumentów zawierający informacje o wdrażanych w Polsce środkach pomocowych, pomocy udzielonej w ramach wdrażanych w Polsce środków pomocowych, wszelkiej pomocy publicznej i pomocy </w:t>
      </w:r>
      <w:r w:rsidR="002222F7" w:rsidRPr="00F14D41">
        <w:rPr>
          <w:rFonts w:cstheme="minorHAnsi"/>
          <w:i/>
        </w:rPr>
        <w:t>de minimis</w:t>
      </w:r>
      <w:r w:rsidR="002222F7" w:rsidRPr="00F14D41">
        <w:rPr>
          <w:rFonts w:cstheme="minorHAnsi"/>
        </w:rPr>
        <w:t xml:space="preserve"> udzielonej danemu beneficjentowi pomocy</w:t>
      </w:r>
    </w:p>
    <w:p w:rsidR="008E29C6" w:rsidRPr="00C50D92" w:rsidRDefault="008E29C6" w:rsidP="00D00E51">
      <w:pPr>
        <w:pStyle w:val="Akapitzlist"/>
        <w:numPr>
          <w:ilvl w:val="0"/>
          <w:numId w:val="1"/>
        </w:numPr>
        <w:autoSpaceDE w:val="0"/>
        <w:autoSpaceDN w:val="0"/>
        <w:adjustRightInd w:val="0"/>
        <w:spacing w:line="240" w:lineRule="auto"/>
        <w:jc w:val="both"/>
        <w:rPr>
          <w:rFonts w:cstheme="minorHAnsi"/>
        </w:rPr>
      </w:pPr>
      <w:r w:rsidRPr="00F14D41">
        <w:rPr>
          <w:rFonts w:cstheme="minorHAnsi"/>
        </w:rPr>
        <w:t xml:space="preserve">System Oceny Usług Rozwojowych – dokument, który stanowi załącznik do regulaminu BUR, określający zasady dokonywania oceny usług rozwojowych przez Przedsiębiorcę, Pracowników oraz Podmioty Świadczące Usługi Rozwojowe, zatwierdzony przez ministra właściwego do spraw rozwoju regionalnego oraz dostępny na </w:t>
      </w:r>
      <w:r w:rsidRPr="00C50D92">
        <w:rPr>
          <w:rFonts w:cstheme="minorHAnsi"/>
        </w:rPr>
        <w:t xml:space="preserve">stronie </w:t>
      </w:r>
      <w:r w:rsidR="00C50D92" w:rsidRPr="006676C6">
        <w:rPr>
          <w:rFonts w:cstheme="minorHAnsi"/>
        </w:rPr>
        <w:t>https://serwis-uslugirozwojowe.parp.gov.pl/</w:t>
      </w:r>
      <w:r w:rsidR="00C50D92" w:rsidRPr="00C50D92">
        <w:rPr>
          <w:rFonts w:cstheme="minorHAnsi"/>
        </w:rPr>
        <w:t xml:space="preserve"> </w:t>
      </w:r>
    </w:p>
    <w:p w:rsidR="009A24AC" w:rsidRPr="00C50D92" w:rsidRDefault="009A24AC" w:rsidP="00D00E51">
      <w:pPr>
        <w:pStyle w:val="Akapitzlist"/>
        <w:numPr>
          <w:ilvl w:val="0"/>
          <w:numId w:val="1"/>
        </w:numPr>
        <w:spacing w:line="240" w:lineRule="auto"/>
        <w:rPr>
          <w:rFonts w:cstheme="minorHAnsi"/>
        </w:rPr>
      </w:pPr>
      <w:r w:rsidRPr="00C50D92">
        <w:rPr>
          <w:rFonts w:cstheme="minorHAnsi"/>
        </w:rPr>
        <w:t xml:space="preserve">System Operatora - </w:t>
      </w:r>
      <w:r w:rsidR="008D7911" w:rsidRPr="00C50D92">
        <w:rPr>
          <w:rFonts w:cstheme="minorHAnsi"/>
        </w:rPr>
        <w:t>Portal internetowy, który umożliwia składanie dokumentacji niezbędnej dla rekrutacji do projektu, następnie informuje o przebiegu rekrutacji, umożliwia składanie odpowiednich dokumentów,</w:t>
      </w:r>
      <w:r w:rsidR="00C50D92" w:rsidRPr="00C50D92">
        <w:rPr>
          <w:rFonts w:cstheme="minorHAnsi"/>
        </w:rPr>
        <w:t xml:space="preserve"> link:</w:t>
      </w:r>
      <w:r w:rsidR="008D7911" w:rsidRPr="00C50D92">
        <w:rPr>
          <w:rFonts w:cstheme="minorHAnsi"/>
        </w:rPr>
        <w:t xml:space="preserve"> </w:t>
      </w:r>
      <w:r w:rsidR="00C50D92" w:rsidRPr="006676C6">
        <w:rPr>
          <w:rFonts w:cstheme="minorHAnsi"/>
        </w:rPr>
        <w:t>https://centrum.darr.pl</w:t>
      </w:r>
    </w:p>
    <w:p w:rsidR="008D7911" w:rsidRPr="00F14D41" w:rsidRDefault="008D7911" w:rsidP="00D00E51">
      <w:pPr>
        <w:pStyle w:val="Akapitzlist"/>
        <w:numPr>
          <w:ilvl w:val="0"/>
          <w:numId w:val="1"/>
        </w:numPr>
        <w:spacing w:line="240" w:lineRule="auto"/>
        <w:rPr>
          <w:rFonts w:cstheme="minorHAnsi"/>
        </w:rPr>
      </w:pPr>
      <w:r w:rsidRPr="00F14D41">
        <w:rPr>
          <w:rFonts w:cstheme="minorHAnsi"/>
        </w:rPr>
        <w:t xml:space="preserve">Średnie przedsiębiorstwo </w:t>
      </w:r>
      <w:r w:rsidR="00971F16" w:rsidRPr="00F14D41">
        <w:rPr>
          <w:rFonts w:cstheme="minorHAnsi"/>
        </w:rPr>
        <w:t xml:space="preserve">– </w:t>
      </w:r>
      <w:r w:rsidR="002222F7" w:rsidRPr="00F14D41">
        <w:rPr>
          <w:rFonts w:cstheme="minorHAnsi"/>
        </w:rPr>
        <w:t xml:space="preserve">przedsiębiorstwo, które </w:t>
      </w:r>
      <w:r w:rsidR="00452F34">
        <w:rPr>
          <w:rFonts w:cstheme="minorHAnsi"/>
        </w:rPr>
        <w:t>zatrudnia mniej niż 250 pracowników i którego roczny obrót nie przekracza 50 milionów EUR, lub roczna suma bilansowa nie przekracza 43 milionów EUR</w:t>
      </w:r>
      <w:r w:rsidR="00452F34">
        <w:rPr>
          <w:rStyle w:val="Odwoanieprzypisudolnego"/>
          <w:rFonts w:cstheme="minorHAnsi"/>
        </w:rPr>
        <w:footnoteReference w:id="4"/>
      </w:r>
    </w:p>
    <w:p w:rsidR="008D7911" w:rsidRPr="00F14D41" w:rsidRDefault="008D7911" w:rsidP="00D00E51">
      <w:pPr>
        <w:pStyle w:val="Akapitzlist"/>
        <w:numPr>
          <w:ilvl w:val="0"/>
          <w:numId w:val="1"/>
        </w:numPr>
        <w:spacing w:line="240" w:lineRule="auto"/>
        <w:rPr>
          <w:rFonts w:cstheme="minorHAnsi"/>
        </w:rPr>
      </w:pPr>
      <w:r w:rsidRPr="00F14D41">
        <w:rPr>
          <w:rFonts w:cstheme="minorHAnsi"/>
        </w:rPr>
        <w:t xml:space="preserve">Uczestnicy projektu – uczestnicy w rozumieniu Wytycznych </w:t>
      </w:r>
      <w:r w:rsidR="0080621C">
        <w:rPr>
          <w:rFonts w:cstheme="minorHAnsi"/>
        </w:rPr>
        <w:t xml:space="preserve">dotyczących </w:t>
      </w:r>
      <w:r w:rsidRPr="00F14D41">
        <w:rPr>
          <w:rFonts w:cstheme="minorHAnsi"/>
        </w:rPr>
        <w:t xml:space="preserve">monitorowania postępu rzeczowego realizacji </w:t>
      </w:r>
      <w:r w:rsidR="00E029A1" w:rsidRPr="00F14D41">
        <w:rPr>
          <w:rFonts w:cstheme="minorHAnsi"/>
        </w:rPr>
        <w:t>programów na lata 2021-2027</w:t>
      </w:r>
      <w:r w:rsidR="00811829" w:rsidRPr="00F14D41">
        <w:rPr>
          <w:rFonts w:cstheme="minorHAnsi"/>
        </w:rPr>
        <w:t>, zwanych dalej „Wytycznymi w </w:t>
      </w:r>
      <w:r w:rsidRPr="00F14D41">
        <w:rPr>
          <w:rFonts w:cstheme="minorHAnsi"/>
        </w:rPr>
        <w:t>zakresie monitorowania”, spełniający warunki udziału w projekcie</w:t>
      </w:r>
    </w:p>
    <w:p w:rsidR="003A3C06" w:rsidRPr="00F14D41" w:rsidRDefault="003A3C06" w:rsidP="00D00E51">
      <w:pPr>
        <w:pStyle w:val="Akapitzlist"/>
        <w:numPr>
          <w:ilvl w:val="0"/>
          <w:numId w:val="1"/>
        </w:numPr>
        <w:spacing w:line="240" w:lineRule="auto"/>
        <w:rPr>
          <w:rFonts w:cstheme="minorHAnsi"/>
        </w:rPr>
      </w:pPr>
      <w:r w:rsidRPr="00F14D41">
        <w:rPr>
          <w:rFonts w:cstheme="minorHAnsi"/>
        </w:rPr>
        <w:lastRenderedPageBreak/>
        <w:t>UE – Unia Europejska</w:t>
      </w:r>
    </w:p>
    <w:p w:rsidR="008D7911" w:rsidRPr="00F14D41" w:rsidRDefault="008D7911" w:rsidP="00D00E51">
      <w:pPr>
        <w:pStyle w:val="Akapitzlist"/>
        <w:numPr>
          <w:ilvl w:val="0"/>
          <w:numId w:val="1"/>
        </w:numPr>
        <w:spacing w:line="240" w:lineRule="auto"/>
        <w:rPr>
          <w:rFonts w:cstheme="minorHAnsi"/>
        </w:rPr>
      </w:pPr>
      <w:r w:rsidRPr="00F14D41">
        <w:rPr>
          <w:rFonts w:cstheme="minorHAnsi"/>
        </w:rPr>
        <w:t xml:space="preserve">Umowa </w:t>
      </w:r>
      <w:r w:rsidR="006F64E0" w:rsidRPr="00F14D41">
        <w:rPr>
          <w:rFonts w:cstheme="minorHAnsi"/>
        </w:rPr>
        <w:t>o przyznaniu wsparcia</w:t>
      </w:r>
      <w:r w:rsidRPr="00F14D41">
        <w:rPr>
          <w:rFonts w:cstheme="minorHAnsi"/>
        </w:rPr>
        <w:t>– umowa zawierana pomiędzy Operatorem a Przedsiębior</w:t>
      </w:r>
      <w:r w:rsidR="002222F7" w:rsidRPr="00F14D41">
        <w:rPr>
          <w:rFonts w:cstheme="minorHAnsi"/>
        </w:rPr>
        <w:t>stwem</w:t>
      </w:r>
      <w:r w:rsidRPr="00F14D41">
        <w:rPr>
          <w:rFonts w:cstheme="minorHAnsi"/>
        </w:rPr>
        <w:t xml:space="preserve"> określająca warunki refundacji, realizacji i rozliczania usług rozwojowych</w:t>
      </w:r>
    </w:p>
    <w:p w:rsidR="008E3D4B" w:rsidRPr="009F6507" w:rsidRDefault="003A3C06" w:rsidP="00D00E51">
      <w:pPr>
        <w:pStyle w:val="Akapitzlist"/>
        <w:numPr>
          <w:ilvl w:val="0"/>
          <w:numId w:val="1"/>
        </w:numPr>
        <w:spacing w:line="240" w:lineRule="auto"/>
        <w:rPr>
          <w:rFonts w:cstheme="minorHAnsi"/>
        </w:rPr>
      </w:pPr>
      <w:r w:rsidRPr="00F14D41">
        <w:rPr>
          <w:rFonts w:cstheme="minorHAnsi"/>
        </w:rPr>
        <w:t xml:space="preserve">Usługa rozwojowa – </w:t>
      </w:r>
      <w:r w:rsidR="008E3D4B" w:rsidRPr="00F14D41">
        <w:rPr>
          <w:rFonts w:cstheme="minorHAnsi"/>
        </w:rPr>
        <w:t xml:space="preserve">usługa </w:t>
      </w:r>
      <w:r w:rsidR="002222F7" w:rsidRPr="00F14D41">
        <w:rPr>
          <w:rFonts w:cstheme="minorHAnsi"/>
        </w:rPr>
        <w:t xml:space="preserve">szkoleniowa lub doradcza </w:t>
      </w:r>
      <w:r w:rsidR="008E3D4B" w:rsidRPr="00F14D41">
        <w:rPr>
          <w:rFonts w:cstheme="minorHAnsi"/>
        </w:rPr>
        <w:t>mająca na celu nabycie, potwierdzenie lub wzrost wiedzy, umiejętności lub kompetencji społecznych przedsiębiorców lub ich pracowników, w tym przygotowująca do uzyskania kwalifikacji, lub pozwalająca na ich rozwój</w:t>
      </w:r>
      <w:r w:rsidR="00360D2B">
        <w:rPr>
          <w:rFonts w:cstheme="minorHAnsi"/>
          <w:color w:val="FF0000"/>
        </w:rPr>
        <w:t xml:space="preserve">. </w:t>
      </w:r>
      <w:r w:rsidR="00360D2B" w:rsidRPr="009F6507">
        <w:rPr>
          <w:rFonts w:cstheme="minorHAnsi"/>
        </w:rPr>
        <w:t xml:space="preserve">Usługi rozwojowe realizowane w projekcie wynikają z potrzeb rozwojowych przedsiębiorstwa </w:t>
      </w:r>
    </w:p>
    <w:p w:rsidR="003A3C06" w:rsidRPr="004F01A0" w:rsidRDefault="003A3C06" w:rsidP="00D00E51">
      <w:pPr>
        <w:pStyle w:val="Akapitzlist"/>
        <w:numPr>
          <w:ilvl w:val="0"/>
          <w:numId w:val="1"/>
        </w:numPr>
        <w:spacing w:line="240" w:lineRule="auto"/>
        <w:rPr>
          <w:rFonts w:cstheme="minorHAnsi"/>
        </w:rPr>
      </w:pPr>
      <w:r w:rsidRPr="00F14D41">
        <w:rPr>
          <w:rFonts w:cstheme="minorHAnsi"/>
        </w:rPr>
        <w:t xml:space="preserve">Wkład własny – środki finansowe zabezpieczone przez </w:t>
      </w:r>
      <w:r w:rsidR="00275C03" w:rsidRPr="00F14D41">
        <w:rPr>
          <w:rFonts w:cstheme="minorHAnsi"/>
        </w:rPr>
        <w:t>Przedsiębior</w:t>
      </w:r>
      <w:r w:rsidR="002222F7" w:rsidRPr="00F14D41">
        <w:rPr>
          <w:rFonts w:cstheme="minorHAnsi"/>
        </w:rPr>
        <w:t>stwo</w:t>
      </w:r>
      <w:r w:rsidRPr="00F14D41">
        <w:rPr>
          <w:rFonts w:cstheme="minorHAnsi"/>
        </w:rPr>
        <w:t>, które zostaną przeznaczone na pokrycie wydatków kwalifikowalnych i nie zost</w:t>
      </w:r>
      <w:r w:rsidR="008C7DC4" w:rsidRPr="00F14D41">
        <w:rPr>
          <w:rFonts w:cstheme="minorHAnsi"/>
        </w:rPr>
        <w:t xml:space="preserve">aną </w:t>
      </w:r>
      <w:r w:rsidR="002222F7" w:rsidRPr="00F14D41">
        <w:rPr>
          <w:rFonts w:cstheme="minorHAnsi"/>
        </w:rPr>
        <w:t xml:space="preserve">Przedsiębiorstwu </w:t>
      </w:r>
      <w:r w:rsidR="008C7DC4" w:rsidRPr="00F14D41">
        <w:rPr>
          <w:rFonts w:cstheme="minorHAnsi"/>
        </w:rPr>
        <w:t>przekazane w </w:t>
      </w:r>
      <w:r w:rsidRPr="00F14D41">
        <w:rPr>
          <w:rFonts w:cstheme="minorHAnsi"/>
        </w:rPr>
        <w:t xml:space="preserve">formie dofinansowania (różnica między kwotą wydatków kwalifikowalnych a kwotą dofinansowania przekazaną </w:t>
      </w:r>
      <w:r w:rsidR="00275C03" w:rsidRPr="00F14D41">
        <w:rPr>
          <w:rFonts w:cstheme="minorHAnsi"/>
        </w:rPr>
        <w:t>Przedsiębiorcy</w:t>
      </w:r>
      <w:r w:rsidRPr="00F14D41">
        <w:rPr>
          <w:rFonts w:cstheme="minorHAnsi"/>
        </w:rPr>
        <w:t xml:space="preserve">, zgodnie ze stopą dofinansowania dla projektu </w:t>
      </w:r>
      <w:r w:rsidRPr="004F01A0">
        <w:rPr>
          <w:rFonts w:cstheme="minorHAnsi"/>
        </w:rPr>
        <w:t>rozumianą jako % dofinansowania wydatków kwalifikowalnych)</w:t>
      </w:r>
    </w:p>
    <w:p w:rsidR="00816D03" w:rsidRPr="00816D03" w:rsidRDefault="005137AA" w:rsidP="00816D03">
      <w:pPr>
        <w:pStyle w:val="Akapitzlist"/>
        <w:numPr>
          <w:ilvl w:val="0"/>
          <w:numId w:val="1"/>
        </w:numPr>
        <w:spacing w:line="240" w:lineRule="auto"/>
        <w:rPr>
          <w:rFonts w:cstheme="minorHAnsi"/>
        </w:rPr>
      </w:pPr>
      <w:r w:rsidRPr="005137AA">
        <w:rPr>
          <w:rFonts w:cstheme="minorHAnsi"/>
        </w:rPr>
        <w:t>Zielone umiejętności</w:t>
      </w:r>
      <w:r w:rsidR="009D7526">
        <w:rPr>
          <w:rFonts w:cstheme="minorHAnsi"/>
        </w:rPr>
        <w:t xml:space="preserve"> - </w:t>
      </w:r>
      <w:r w:rsidR="00816D03" w:rsidRPr="00816D03">
        <w:rPr>
          <w:rFonts w:cstheme="minorHAnsi"/>
        </w:rPr>
        <w:t>to wiedza, umiejętności i kompetencje społeczne, ale także wartości potrzebne do życia, pracy i działania w zasobooszczędnej i zrównoważonej gospodarce i społeczeństwie.</w:t>
      </w:r>
    </w:p>
    <w:p w:rsidR="00816D03" w:rsidRPr="00816D03" w:rsidRDefault="00816D03" w:rsidP="009D7526">
      <w:pPr>
        <w:pStyle w:val="Akapitzlist"/>
        <w:spacing w:line="240" w:lineRule="auto"/>
        <w:ind w:left="360"/>
        <w:rPr>
          <w:rFonts w:cstheme="minorHAnsi"/>
        </w:rPr>
      </w:pPr>
      <w:r w:rsidRPr="00816D03">
        <w:rPr>
          <w:rFonts w:cstheme="minorHAnsi"/>
        </w:rPr>
        <w:t>Zielona umiejętność to zarówno:</w:t>
      </w:r>
    </w:p>
    <w:p w:rsidR="00816D03" w:rsidRPr="00816D03" w:rsidRDefault="00816D03" w:rsidP="00F845C8">
      <w:pPr>
        <w:pStyle w:val="Akapitzlist"/>
        <w:numPr>
          <w:ilvl w:val="0"/>
          <w:numId w:val="53"/>
        </w:numPr>
        <w:spacing w:line="240" w:lineRule="auto"/>
        <w:rPr>
          <w:rFonts w:cstheme="minorHAnsi"/>
        </w:rPr>
      </w:pPr>
      <w:r w:rsidRPr="00816D03">
        <w:rPr>
          <w:rFonts w:cstheme="minorHAnsi"/>
        </w:rPr>
        <w:t>umiejętności zawodowe, w tym techniczne – wymagane do przyjęcia lub wdrożenia standardów, procesów, usług, produktów i technologii w celu ochrony środowiska i jego ekosystemów, różnorodności biologicznej oraz do zmniejszenia zużycia energii i zasobów; mogą być one specyficzne dla danego zawodu, branży lub regionu, mogą mieć także charakter międzysektorowy;</w:t>
      </w:r>
    </w:p>
    <w:p w:rsidR="00816D03" w:rsidRPr="00F845C8" w:rsidRDefault="00816D03" w:rsidP="009D7526">
      <w:pPr>
        <w:pStyle w:val="Akapitzlist"/>
        <w:spacing w:line="240" w:lineRule="auto"/>
        <w:ind w:left="360"/>
        <w:rPr>
          <w:rFonts w:cstheme="minorHAnsi"/>
        </w:rPr>
      </w:pPr>
      <w:r w:rsidRPr="00F845C8">
        <w:rPr>
          <w:rFonts w:cstheme="minorHAnsi"/>
        </w:rPr>
        <w:t>jak i</w:t>
      </w:r>
    </w:p>
    <w:p w:rsidR="00CC15B7" w:rsidRPr="00F845C8" w:rsidRDefault="00816D03" w:rsidP="00F845C8">
      <w:pPr>
        <w:pStyle w:val="Akapitzlist"/>
        <w:numPr>
          <w:ilvl w:val="0"/>
          <w:numId w:val="53"/>
        </w:numPr>
        <w:spacing w:line="240" w:lineRule="auto"/>
      </w:pPr>
      <w:r w:rsidRPr="00F845C8">
        <w:rPr>
          <w:rFonts w:cstheme="minorHAnsi"/>
        </w:rPr>
        <w:t xml:space="preserve">umiejętności przekrojowe, powiązane ze zrównoważonym myśleniem i działaniem, wspierającym realizację celów zrównoważonego rozwoju Organizacji Narodów Zjednoczonych (https://www.un.org.pl ), istotne z punktu widzenia pracy (niezależenie od sektora gospodarki czy zawodu) i życia społecznego, zgodnie z Europejską ramą kompetencji w zakresie zrównoważonego rozwoju (https://publications.jrc.ec.europa.eu/repository/handle/JRC128040 ).  </w:t>
      </w:r>
    </w:p>
    <w:p w:rsidR="00CC15B7" w:rsidRDefault="005137AA">
      <w:pPr>
        <w:pStyle w:val="Default"/>
        <w:numPr>
          <w:ilvl w:val="0"/>
          <w:numId w:val="1"/>
        </w:numPr>
        <w:rPr>
          <w:rFonts w:asciiTheme="minorHAnsi" w:hAnsiTheme="minorHAnsi" w:cstheme="minorHAnsi"/>
          <w:sz w:val="22"/>
          <w:szCs w:val="22"/>
        </w:rPr>
      </w:pPr>
      <w:r w:rsidRPr="00C50D92">
        <w:rPr>
          <w:rFonts w:asciiTheme="minorHAnsi" w:hAnsiTheme="minorHAnsi" w:cstheme="minorHAnsi"/>
          <w:sz w:val="22"/>
          <w:szCs w:val="22"/>
        </w:rPr>
        <w:t>Zielone miejsca pracy -</w:t>
      </w:r>
      <w:r w:rsidRPr="005137AA">
        <w:rPr>
          <w:rFonts w:asciiTheme="minorHAnsi" w:hAnsiTheme="minorHAnsi" w:cstheme="minorHAnsi"/>
          <w:sz w:val="22"/>
          <w:szCs w:val="22"/>
        </w:rPr>
        <w:t xml:space="preserve"> </w:t>
      </w:r>
      <w:r w:rsidR="007F6CDE">
        <w:rPr>
          <w:rFonts w:asciiTheme="minorHAnsi" w:hAnsiTheme="minorHAnsi" w:cstheme="minorHAnsi"/>
          <w:sz w:val="22"/>
          <w:szCs w:val="22"/>
        </w:rPr>
        <w:t xml:space="preserve"> to te </w:t>
      </w:r>
      <w:r w:rsidR="009F6507">
        <w:rPr>
          <w:rFonts w:asciiTheme="minorHAnsi" w:hAnsiTheme="minorHAnsi" w:cstheme="minorHAnsi"/>
          <w:sz w:val="22"/>
          <w:szCs w:val="22"/>
        </w:rPr>
        <w:t>miejsca pracy</w:t>
      </w:r>
      <w:r w:rsidRPr="005137AA">
        <w:rPr>
          <w:rFonts w:asciiTheme="minorHAnsi" w:hAnsiTheme="minorHAnsi" w:cstheme="minorHAnsi"/>
          <w:sz w:val="22"/>
          <w:szCs w:val="22"/>
        </w:rPr>
        <w:t>, które przyczyniają się do zachowania lub przywrócenia stanu środowiska, niezależnie od tego czy występują w tradycyjnych czy nowych rozwijających się „zielonych” sektorach. Stanowiska te obejmują miejsca pracy, które pomagają zmniejszyć zużycie energii i surowców, dekarbonizują gospodarkę, chronią oraz przywracają ekosystemy i różnorodność biologiczną, a także minimalizują produkcję odpadów i zanieczyszczeń (def. Międzynarodowej Organizacji Pracy (ILO) ).</w:t>
      </w:r>
    </w:p>
    <w:p w:rsidR="00C50D92" w:rsidRPr="009F6507" w:rsidRDefault="00C50D92" w:rsidP="00C50D92">
      <w:pPr>
        <w:pStyle w:val="Akapitzlist"/>
        <w:numPr>
          <w:ilvl w:val="0"/>
          <w:numId w:val="1"/>
        </w:numPr>
        <w:spacing w:line="240" w:lineRule="auto"/>
      </w:pPr>
      <w:r w:rsidRPr="009F6507">
        <w:t xml:space="preserve">ZSK - Zintegrowany System Kwalifikacji wprowadzony został na mocy Ustawy z dnia 22 grudnia 2015 r. o Zintegrowanym Systemie Kwalifikacji (tekst jednolity Dz.U. z 2018 r., poz. 2153, z późniejszymi zmianami), jest to zbiór zasad oraz procedur regulujących działanie różnych instytucji związanych z nadawaniem kwalifikacji i zapewnianiem ich jakości. Wszystkie kwalifikacje włączone do ZSK są zbierane w jednym, powszechnie dostępnym rejestrze – Zintegrowanym Rejestrze Kwalifikacji  </w:t>
      </w:r>
    </w:p>
    <w:p w:rsidR="00C50D92" w:rsidRPr="009F6507" w:rsidRDefault="00C50D92" w:rsidP="00C50D92">
      <w:pPr>
        <w:pStyle w:val="Akapitzlist"/>
        <w:numPr>
          <w:ilvl w:val="0"/>
          <w:numId w:val="1"/>
        </w:numPr>
        <w:spacing w:line="240" w:lineRule="auto"/>
      </w:pPr>
      <w:r w:rsidRPr="009F6507">
        <w:t xml:space="preserve">ZRK - Zintegrowany Rejestr Kwalifikacji jest rejestrem publicznym, który gromadzi informacje o wszystkich kwalifikacjach włączonych do ZSK niezależnie od innych istniejących w Polsce rejestrów i spisów tworzonych na potrzeby poszczególnych resortów, branż, środowisk i instytucji - </w:t>
      </w:r>
      <w:r w:rsidRPr="006676C6">
        <w:t>https://kwalifikacje.edu.pl/</w:t>
      </w:r>
      <w:r w:rsidRPr="009F6507">
        <w:t>. Jest jednym z najważniejszych elementów Zintegrowanego Systemu Kwalifikacji</w:t>
      </w:r>
    </w:p>
    <w:p w:rsidR="00CC15B7" w:rsidRDefault="009B5DF0" w:rsidP="00CC15B7">
      <w:pPr>
        <w:pStyle w:val="Nagwek1"/>
        <w:spacing w:line="240" w:lineRule="auto"/>
        <w:rPr>
          <w:rFonts w:asciiTheme="minorHAnsi" w:hAnsiTheme="minorHAnsi" w:cstheme="minorHAnsi"/>
          <w:sz w:val="22"/>
          <w:szCs w:val="22"/>
        </w:rPr>
      </w:pPr>
      <w:bookmarkStart w:id="1" w:name="_Toc163479925"/>
      <w:r w:rsidRPr="00F14D41">
        <w:rPr>
          <w:rFonts w:asciiTheme="minorHAnsi" w:hAnsiTheme="minorHAnsi" w:cstheme="minorHAnsi"/>
          <w:sz w:val="22"/>
          <w:szCs w:val="22"/>
        </w:rPr>
        <w:t>I</w:t>
      </w:r>
      <w:r w:rsidR="003A3C06" w:rsidRPr="00F14D41">
        <w:rPr>
          <w:rFonts w:asciiTheme="minorHAnsi" w:hAnsiTheme="minorHAnsi" w:cstheme="minorHAnsi"/>
          <w:sz w:val="22"/>
          <w:szCs w:val="22"/>
        </w:rPr>
        <w:t>nformacje ogólne</w:t>
      </w:r>
      <w:bookmarkEnd w:id="1"/>
    </w:p>
    <w:p w:rsidR="009A24AC" w:rsidRPr="00F14D41" w:rsidRDefault="00DB1C01" w:rsidP="00D00E51">
      <w:pPr>
        <w:pStyle w:val="Akapitzlist"/>
        <w:numPr>
          <w:ilvl w:val="0"/>
          <w:numId w:val="3"/>
        </w:numPr>
        <w:spacing w:line="240" w:lineRule="auto"/>
        <w:rPr>
          <w:rFonts w:cstheme="minorHAnsi"/>
        </w:rPr>
      </w:pPr>
      <w:r w:rsidRPr="00F14D41">
        <w:rPr>
          <w:rFonts w:cstheme="minorHAnsi"/>
        </w:rPr>
        <w:t>Niniejszy regulamin rekrutacji</w:t>
      </w:r>
      <w:r w:rsidR="00C059B3" w:rsidRPr="00F14D41">
        <w:rPr>
          <w:rFonts w:cstheme="minorHAnsi"/>
        </w:rPr>
        <w:t xml:space="preserve"> i udziału w projekcie</w:t>
      </w:r>
      <w:r w:rsidRPr="00F14D41">
        <w:rPr>
          <w:rFonts w:cstheme="minorHAnsi"/>
        </w:rPr>
        <w:t>, zwany dalej regulaminem, określa podmiotowe kryteria dostępu, zasady przeprowadzania procesu rekrutacji Uczestników Projektu oraz sposób postępowania przy udzielaniu i rozliczaniu wsparcia w ramach Projektu</w:t>
      </w:r>
    </w:p>
    <w:p w:rsidR="00DB1C01" w:rsidRPr="00F14D41" w:rsidRDefault="00DB1C01" w:rsidP="00D00E51">
      <w:pPr>
        <w:pStyle w:val="Akapitzlist"/>
        <w:numPr>
          <w:ilvl w:val="0"/>
          <w:numId w:val="3"/>
        </w:numPr>
        <w:spacing w:line="240" w:lineRule="auto"/>
        <w:rPr>
          <w:rFonts w:cstheme="minorHAnsi"/>
        </w:rPr>
      </w:pPr>
      <w:r w:rsidRPr="00F14D41">
        <w:rPr>
          <w:rFonts w:cstheme="minorHAnsi"/>
        </w:rPr>
        <w:lastRenderedPageBreak/>
        <w:t xml:space="preserve">Regulamin oraz wszystkie niezbędne dokumenty do złożenia </w:t>
      </w:r>
      <w:r w:rsidR="009231F9">
        <w:rPr>
          <w:rFonts w:cstheme="minorHAnsi"/>
        </w:rPr>
        <w:t>f</w:t>
      </w:r>
      <w:r w:rsidR="0080621C">
        <w:rPr>
          <w:rFonts w:cstheme="minorHAnsi"/>
        </w:rPr>
        <w:t xml:space="preserve">ormularza zgłoszeniowego </w:t>
      </w:r>
      <w:r w:rsidRPr="00F14D41">
        <w:rPr>
          <w:rFonts w:cstheme="minorHAnsi"/>
        </w:rPr>
        <w:t xml:space="preserve">są dostępne na stronie internetowej Projektu </w:t>
      </w:r>
      <w:r w:rsidR="006676C6" w:rsidRPr="006676C6">
        <w:rPr>
          <w:rFonts w:cstheme="minorHAnsi"/>
        </w:rPr>
        <w:t>https://centrumkwalifikacji.pl</w:t>
      </w:r>
    </w:p>
    <w:p w:rsidR="00C059B3" w:rsidRPr="009D7526" w:rsidRDefault="00DB1C01" w:rsidP="00D00E51">
      <w:pPr>
        <w:pStyle w:val="Akapitzlist"/>
        <w:numPr>
          <w:ilvl w:val="0"/>
          <w:numId w:val="3"/>
        </w:numPr>
        <w:spacing w:line="240" w:lineRule="auto"/>
        <w:rPr>
          <w:rFonts w:cstheme="minorHAnsi"/>
          <w:bCs/>
          <w:u w:val="single"/>
        </w:rPr>
      </w:pPr>
      <w:r w:rsidRPr="00F14D41">
        <w:rPr>
          <w:rFonts w:cstheme="minorHAnsi"/>
        </w:rPr>
        <w:t xml:space="preserve">Projekt </w:t>
      </w:r>
      <w:r w:rsidR="00977E82" w:rsidRPr="00F14D41">
        <w:rPr>
          <w:rFonts w:cstheme="minorHAnsi"/>
        </w:rPr>
        <w:t xml:space="preserve"> jest </w:t>
      </w:r>
      <w:r w:rsidRPr="00F14D41">
        <w:rPr>
          <w:rFonts w:cstheme="minorHAnsi"/>
        </w:rPr>
        <w:t>dofinansowany ze środków</w:t>
      </w:r>
      <w:r w:rsidR="002A53BF" w:rsidRPr="00F14D41">
        <w:rPr>
          <w:rFonts w:cstheme="minorHAnsi"/>
        </w:rPr>
        <w:t xml:space="preserve"> </w:t>
      </w:r>
      <w:r w:rsidR="00C059B3" w:rsidRPr="00F14D41">
        <w:rPr>
          <w:rFonts w:cstheme="minorHAnsi"/>
        </w:rPr>
        <w:t>Funduszu na rzecz Sprawiedliwej Transformacji</w:t>
      </w:r>
      <w:r w:rsidR="002A53BF" w:rsidRPr="00F14D41">
        <w:rPr>
          <w:rFonts w:cstheme="minorHAnsi"/>
        </w:rPr>
        <w:t xml:space="preserve"> w ramach</w:t>
      </w:r>
      <w:r w:rsidR="009B5DF0" w:rsidRPr="00F14D41">
        <w:rPr>
          <w:rFonts w:cstheme="minorHAnsi"/>
        </w:rPr>
        <w:t xml:space="preserve"> programu Fundusze Europejskie dla Dolnego Śląska 2021-2027, </w:t>
      </w:r>
      <w:r w:rsidR="00C059B3" w:rsidRPr="00F14D41">
        <w:rPr>
          <w:rFonts w:cstheme="minorHAnsi"/>
          <w:bCs/>
        </w:rPr>
        <w:t>Działanie 9.1 Transformacja społeczna Typ 9.1.C Podnoszenie i doskonalenie kompetencji w zakresie zielonej transformacji</w:t>
      </w:r>
    </w:p>
    <w:p w:rsidR="00816D03" w:rsidRPr="00BF6EA0" w:rsidRDefault="00816D03" w:rsidP="00816D03">
      <w:pPr>
        <w:pStyle w:val="Akapitzlist"/>
        <w:numPr>
          <w:ilvl w:val="0"/>
          <w:numId w:val="3"/>
        </w:numPr>
        <w:spacing w:line="240" w:lineRule="auto"/>
        <w:rPr>
          <w:rFonts w:cstheme="minorHAnsi"/>
          <w:bCs/>
          <w:u w:val="single"/>
        </w:rPr>
      </w:pPr>
      <w:r>
        <w:t xml:space="preserve">Projekt realizowany jest </w:t>
      </w:r>
      <w:r w:rsidR="00C50D92">
        <w:t>na</w:t>
      </w:r>
      <w:r w:rsidR="00C7692F">
        <w:t xml:space="preserve"> terenie powiat</w:t>
      </w:r>
      <w:r w:rsidR="00C50D92">
        <w:t>u</w:t>
      </w:r>
      <w:r w:rsidR="00C7692F">
        <w:t xml:space="preserve">  wałbrzyskiego i m</w:t>
      </w:r>
      <w:r w:rsidR="00C50D92">
        <w:t>iasta</w:t>
      </w:r>
      <w:r w:rsidR="00C7692F">
        <w:t xml:space="preserve"> Wałbrzych</w:t>
      </w:r>
    </w:p>
    <w:p w:rsidR="00816D03" w:rsidRPr="00BF6EA0" w:rsidRDefault="00816D03" w:rsidP="00816D03">
      <w:pPr>
        <w:pStyle w:val="Akapitzlist"/>
        <w:numPr>
          <w:ilvl w:val="0"/>
          <w:numId w:val="3"/>
        </w:numPr>
        <w:spacing w:line="240" w:lineRule="auto"/>
        <w:rPr>
          <w:rFonts w:cstheme="minorHAnsi"/>
          <w:bCs/>
          <w:u w:val="single"/>
        </w:rPr>
      </w:pPr>
      <w:r>
        <w:t xml:space="preserve">Zadaniem Operatora jest przyjmowanie zgłoszeń do </w:t>
      </w:r>
      <w:r w:rsidR="00C7692F">
        <w:t>p</w:t>
      </w:r>
      <w:r>
        <w:t>rojektu, weryfikacja kwalifikowalności przedsiębiorstw i ich pracowników, udzielanie wsparcia finansowego, pomoc w diagnozie określenia potrzeb rozwojowych przedsiębiorstwa, doradztwo w za</w:t>
      </w:r>
      <w:r w:rsidR="00360D2B">
        <w:t>kresie wyboru usługi rozwojowej</w:t>
      </w:r>
    </w:p>
    <w:p w:rsidR="00925AD0" w:rsidRPr="00F14D41" w:rsidRDefault="00925AD0" w:rsidP="00D00E51">
      <w:pPr>
        <w:pStyle w:val="Akapitzlist"/>
        <w:numPr>
          <w:ilvl w:val="0"/>
          <w:numId w:val="3"/>
        </w:numPr>
        <w:spacing w:line="240" w:lineRule="auto"/>
        <w:rPr>
          <w:rFonts w:cstheme="minorHAnsi"/>
        </w:rPr>
      </w:pPr>
      <w:r w:rsidRPr="00F14D41">
        <w:rPr>
          <w:rFonts w:cstheme="minorHAnsi"/>
        </w:rPr>
        <w:t xml:space="preserve">Celem projektu jest </w:t>
      </w:r>
      <w:r w:rsidR="00C76F7E" w:rsidRPr="00F14D41">
        <w:rPr>
          <w:rFonts w:cstheme="minorHAnsi"/>
        </w:rPr>
        <w:t>podniesienie i doskonalenie kompetencji w zakresie zielonej transformacji minimum 800 spośród 866 objętych wsparciem pracowników z minimum 300 przedsiębiorstw z powiatu wałbrzyskiego i miasta Wałbrzych</w:t>
      </w:r>
      <w:r w:rsidR="00D91920">
        <w:rPr>
          <w:rFonts w:cstheme="minorHAnsi"/>
        </w:rPr>
        <w:t>. Zakłada się, że minimum 51% Uczestników Projektu stanowiły będą kobiety</w:t>
      </w:r>
    </w:p>
    <w:p w:rsidR="009B5DF0" w:rsidRPr="00F845C8" w:rsidRDefault="009B5DF0" w:rsidP="00D00E51">
      <w:pPr>
        <w:pStyle w:val="Akapitzlist"/>
        <w:numPr>
          <w:ilvl w:val="0"/>
          <w:numId w:val="3"/>
        </w:numPr>
        <w:shd w:val="clear" w:color="auto" w:fill="FFFFFF" w:themeFill="background1"/>
        <w:spacing w:line="240" w:lineRule="auto"/>
        <w:rPr>
          <w:rFonts w:cstheme="minorHAnsi"/>
          <w:b/>
          <w:bCs/>
        </w:rPr>
      </w:pPr>
      <w:r w:rsidRPr="006022D4">
        <w:rPr>
          <w:rFonts w:cstheme="minorHAnsi"/>
        </w:rPr>
        <w:t>Projekt o</w:t>
      </w:r>
      <w:r w:rsidR="0089266F" w:rsidRPr="006022D4">
        <w:rPr>
          <w:rFonts w:cstheme="minorHAnsi"/>
        </w:rPr>
        <w:t>bejmuje</w:t>
      </w:r>
      <w:r w:rsidRPr="006022D4">
        <w:rPr>
          <w:rFonts w:cstheme="minorHAnsi"/>
        </w:rPr>
        <w:t xml:space="preserve"> rozwój kompetencji pracowników zgodnie ze zdiagnozowanymi potrzebami pracodawców oraz kompleksow</w:t>
      </w:r>
      <w:r w:rsidR="0089266F" w:rsidRPr="006022D4">
        <w:rPr>
          <w:rFonts w:cstheme="minorHAnsi"/>
        </w:rPr>
        <w:t>e usługi rozwojowe odpowiadające</w:t>
      </w:r>
      <w:r w:rsidR="00E4081A">
        <w:rPr>
          <w:rFonts w:cstheme="minorHAnsi"/>
        </w:rPr>
        <w:t xml:space="preserve"> na ich potrzeby. Wsparcie udzielane jest z wykorzystaniem popytowego mechanizmu finansowania usług rozwojowych – system popytowy w oparciu o BUR. Podejście to gwarantuje pracodawcy możliwość dokonania samodzielnego wyboru usług odpowiadających w największym stopniu na jego aktualne potrzeby. </w:t>
      </w:r>
      <w:r w:rsidR="00E4081A">
        <w:rPr>
          <w:rFonts w:cstheme="minorHAnsi"/>
          <w:b/>
          <w:bCs/>
        </w:rPr>
        <w:t>W związku z celem jakim jest podnoszenie i doskonalenie kompetencji w zakresie zielonej transformacji</w:t>
      </w:r>
      <w:r w:rsidR="00E4081A">
        <w:rPr>
          <w:rFonts w:cstheme="minorHAnsi"/>
        </w:rPr>
        <w:t xml:space="preserve"> </w:t>
      </w:r>
      <w:r w:rsidR="00E4081A">
        <w:rPr>
          <w:rFonts w:cstheme="minorHAnsi"/>
          <w:b/>
          <w:bCs/>
        </w:rPr>
        <w:t xml:space="preserve">wsparcie w postaci dofinansowania usług rozwojowych będzie ukierunkowane na rozwój w zakresie zielonych umiejętności lub zielonych miejsc pracy oraz podnoszenia i zmiany kwalifikacji pracowników, w tym w związku z rozwojem rynku modernizacji energetycznej, gospodarki obiegu zamkniętego i technologii cyfrowych. </w:t>
      </w:r>
    </w:p>
    <w:p w:rsidR="00811829" w:rsidRPr="00F14D41" w:rsidRDefault="00DB1C01" w:rsidP="00D00E51">
      <w:pPr>
        <w:pStyle w:val="Akapitzlist"/>
        <w:numPr>
          <w:ilvl w:val="0"/>
          <w:numId w:val="3"/>
        </w:numPr>
        <w:spacing w:line="240" w:lineRule="auto"/>
        <w:rPr>
          <w:rFonts w:cstheme="minorHAnsi"/>
        </w:rPr>
      </w:pPr>
      <w:r w:rsidRPr="00F14D41">
        <w:rPr>
          <w:rFonts w:cstheme="minorHAnsi"/>
        </w:rPr>
        <w:t>Projekt jest realizowany w okresie od 01</w:t>
      </w:r>
      <w:r w:rsidR="003863DA">
        <w:rPr>
          <w:rFonts w:cstheme="minorHAnsi"/>
        </w:rPr>
        <w:t>.</w:t>
      </w:r>
      <w:r w:rsidRPr="00F14D41">
        <w:rPr>
          <w:rFonts w:cstheme="minorHAnsi"/>
        </w:rPr>
        <w:t>01.2024 roku do 31.12.202</w:t>
      </w:r>
      <w:r w:rsidR="00C76F7E" w:rsidRPr="00F14D41">
        <w:rPr>
          <w:rFonts w:cstheme="minorHAnsi"/>
        </w:rPr>
        <w:t>7</w:t>
      </w:r>
      <w:r w:rsidR="00807618">
        <w:rPr>
          <w:rFonts w:cstheme="minorHAnsi"/>
        </w:rPr>
        <w:t xml:space="preserve"> </w:t>
      </w:r>
      <w:r w:rsidRPr="00F14D41">
        <w:rPr>
          <w:rFonts w:cstheme="minorHAnsi"/>
        </w:rPr>
        <w:t>roku</w:t>
      </w:r>
      <w:r w:rsidR="00816D03">
        <w:rPr>
          <w:rFonts w:cstheme="minorHAnsi"/>
        </w:rPr>
        <w:t>.</w:t>
      </w:r>
    </w:p>
    <w:p w:rsidR="00DB1C01" w:rsidRPr="00F14D41" w:rsidRDefault="00DB1C01" w:rsidP="00D00E51">
      <w:pPr>
        <w:pStyle w:val="Akapitzlist"/>
        <w:numPr>
          <w:ilvl w:val="0"/>
          <w:numId w:val="3"/>
        </w:numPr>
        <w:spacing w:line="240" w:lineRule="auto"/>
        <w:rPr>
          <w:rFonts w:cstheme="minorHAnsi"/>
        </w:rPr>
      </w:pPr>
      <w:r w:rsidRPr="00F14D41">
        <w:rPr>
          <w:rFonts w:cstheme="minorHAnsi"/>
        </w:rPr>
        <w:t>Przystępując do naboru,</w:t>
      </w:r>
      <w:r w:rsidR="006C1645" w:rsidRPr="00F14D41">
        <w:rPr>
          <w:rFonts w:cstheme="minorHAnsi"/>
        </w:rPr>
        <w:t xml:space="preserve"> Przedsiębior</w:t>
      </w:r>
      <w:r w:rsidR="00C76F7E" w:rsidRPr="00F14D41">
        <w:rPr>
          <w:rFonts w:cstheme="minorHAnsi"/>
        </w:rPr>
        <w:t>stwo</w:t>
      </w:r>
      <w:r w:rsidR="006C1645" w:rsidRPr="00F14D41">
        <w:rPr>
          <w:rFonts w:cstheme="minorHAnsi"/>
        </w:rPr>
        <w:t xml:space="preserve"> akceptuje </w:t>
      </w:r>
      <w:r w:rsidRPr="00F14D41">
        <w:rPr>
          <w:rFonts w:cstheme="minorHAnsi"/>
        </w:rPr>
        <w:t>postanowienia Regulaminu. W sprawach nieuregulowanych Regulaminem, zastosowanie mają odpowie</w:t>
      </w:r>
      <w:r w:rsidR="008E3D4B" w:rsidRPr="00F14D41">
        <w:rPr>
          <w:rFonts w:cstheme="minorHAnsi"/>
        </w:rPr>
        <w:t>dnie przepisy prawa polskiego i </w:t>
      </w:r>
      <w:r w:rsidRPr="00F14D41">
        <w:rPr>
          <w:rFonts w:cstheme="minorHAnsi"/>
        </w:rPr>
        <w:t>Unii Europejskiej</w:t>
      </w:r>
    </w:p>
    <w:p w:rsidR="00971F16" w:rsidRPr="00F14D41" w:rsidRDefault="00971F16" w:rsidP="00D00E51">
      <w:pPr>
        <w:pStyle w:val="Akapitzlist"/>
        <w:numPr>
          <w:ilvl w:val="0"/>
          <w:numId w:val="3"/>
        </w:numPr>
        <w:spacing w:line="240" w:lineRule="auto"/>
        <w:rPr>
          <w:rFonts w:cstheme="minorHAnsi"/>
        </w:rPr>
      </w:pPr>
      <w:r w:rsidRPr="00F14D41">
        <w:rPr>
          <w:rFonts w:cstheme="minorHAnsi"/>
        </w:rPr>
        <w:t>Nabór d</w:t>
      </w:r>
      <w:r w:rsidR="00B97460" w:rsidRPr="00F14D41">
        <w:rPr>
          <w:rFonts w:cstheme="minorHAnsi"/>
        </w:rPr>
        <w:t>o</w:t>
      </w:r>
      <w:r w:rsidRPr="00F14D41">
        <w:rPr>
          <w:rFonts w:cstheme="minorHAnsi"/>
        </w:rPr>
        <w:t xml:space="preserve"> Projektu jest przeprowadzany w sposób przejrzysty, rz</w:t>
      </w:r>
      <w:r w:rsidR="00EC0B38" w:rsidRPr="00F14D41">
        <w:rPr>
          <w:rFonts w:cstheme="minorHAnsi"/>
        </w:rPr>
        <w:t>etelny i bezstronny. Zapewniamy </w:t>
      </w:r>
      <w:r w:rsidRPr="00F14D41">
        <w:rPr>
          <w:rFonts w:cstheme="minorHAnsi"/>
        </w:rPr>
        <w:t>P</w:t>
      </w:r>
      <w:r w:rsidR="00C76F7E" w:rsidRPr="00F14D41">
        <w:rPr>
          <w:rFonts w:cstheme="minorHAnsi"/>
        </w:rPr>
        <w:t>rzedsiębiorstwom</w:t>
      </w:r>
      <w:r w:rsidRPr="00F14D41">
        <w:rPr>
          <w:rFonts w:cstheme="minorHAnsi"/>
        </w:rPr>
        <w:t xml:space="preserve"> równy dostęp do informacji o warunkach i sposobie </w:t>
      </w:r>
      <w:r w:rsidR="00C76F7E" w:rsidRPr="00F14D41">
        <w:rPr>
          <w:rFonts w:cstheme="minorHAnsi"/>
        </w:rPr>
        <w:t>rekrutacji</w:t>
      </w:r>
      <w:r w:rsidRPr="00F14D41">
        <w:rPr>
          <w:rFonts w:cstheme="minorHAnsi"/>
        </w:rPr>
        <w:t xml:space="preserve"> oraz równe traktowanie. Wszelkie terminy realizacji określonych czynności wskazane w Regulaminie, jeśli nie wskazano inaczej, wyrażone są w dniach kalendarzowych. Jeżeli koniec terminu przypada na dzień ustawowo wolny od pracy, za ostatni dzień terminu uważa się najbliższy następny dzień roboczy</w:t>
      </w:r>
    </w:p>
    <w:p w:rsidR="00B97460" w:rsidRPr="00F14D41" w:rsidRDefault="004E6DB4" w:rsidP="00D00E51">
      <w:pPr>
        <w:pStyle w:val="Akapitzlist"/>
        <w:numPr>
          <w:ilvl w:val="0"/>
          <w:numId w:val="3"/>
        </w:numPr>
        <w:spacing w:line="240" w:lineRule="auto"/>
        <w:rPr>
          <w:rFonts w:cstheme="minorHAnsi"/>
        </w:rPr>
      </w:pPr>
      <w:r>
        <w:rPr>
          <w:rFonts w:cstheme="minorHAnsi"/>
        </w:rPr>
        <w:t xml:space="preserve">Na każdym </w:t>
      </w:r>
      <w:r w:rsidR="00B97460" w:rsidRPr="00F14D41">
        <w:rPr>
          <w:rFonts w:cstheme="minorHAnsi"/>
        </w:rPr>
        <w:t>etap</w:t>
      </w:r>
      <w:r>
        <w:rPr>
          <w:rFonts w:cstheme="minorHAnsi"/>
        </w:rPr>
        <w:t>ie</w:t>
      </w:r>
      <w:r w:rsidR="00B97460" w:rsidRPr="00F14D41">
        <w:rPr>
          <w:rFonts w:cstheme="minorHAnsi"/>
        </w:rPr>
        <w:t xml:space="preserve"> </w:t>
      </w:r>
      <w:r>
        <w:rPr>
          <w:rFonts w:cstheme="minorHAnsi"/>
        </w:rPr>
        <w:t>wdrażania</w:t>
      </w:r>
      <w:r w:rsidR="00B97460" w:rsidRPr="00F14D41">
        <w:rPr>
          <w:rFonts w:cstheme="minorHAnsi"/>
        </w:rPr>
        <w:t xml:space="preserve"> projektu </w:t>
      </w:r>
      <w:r>
        <w:rPr>
          <w:rFonts w:cstheme="minorHAnsi"/>
        </w:rPr>
        <w:t xml:space="preserve">przestrzegane są zasady równościowe (zasada </w:t>
      </w:r>
      <w:r w:rsidR="00B97460" w:rsidRPr="00F14D41">
        <w:rPr>
          <w:rFonts w:cstheme="minorHAnsi"/>
        </w:rPr>
        <w:t>równo</w:t>
      </w:r>
      <w:r w:rsidR="00811829" w:rsidRPr="00F14D41">
        <w:rPr>
          <w:rFonts w:cstheme="minorHAnsi"/>
        </w:rPr>
        <w:t xml:space="preserve">ści </w:t>
      </w:r>
      <w:r>
        <w:rPr>
          <w:rFonts w:cstheme="minorHAnsi"/>
        </w:rPr>
        <w:t>kobiet i mężczyzn, zasada równości szans i niedyskryminacji</w:t>
      </w:r>
      <w:r w:rsidR="00612CDA">
        <w:rPr>
          <w:rFonts w:cstheme="minorHAnsi"/>
        </w:rPr>
        <w:t xml:space="preserve"> </w:t>
      </w:r>
      <w:r w:rsidR="00612CDA" w:rsidRPr="00F845C8">
        <w:rPr>
          <w:rFonts w:cstheme="minorHAnsi"/>
        </w:rPr>
        <w:t>w tym dostępności dla osób z niepełnosprawnościami, zasadą zrównoważonego rozwoju</w:t>
      </w:r>
      <w:r w:rsidRPr="00F845C8">
        <w:rPr>
          <w:rFonts w:cstheme="minorHAnsi"/>
        </w:rPr>
        <w:t>),</w:t>
      </w:r>
      <w:r>
        <w:rPr>
          <w:rFonts w:cstheme="minorHAnsi"/>
        </w:rPr>
        <w:t xml:space="preserve"> w tym przestrzegana jest Konwencja o prawach osób niepełnosprawnych sporządzona w Nowym Jorku dnia 13 grudnia 2006 r. (w szczególności prawa ujęte w art. 5-9, art. 12, art. 16, art. 19-21, art. 24-30) oraz Karta Praw Podstawowych Unii Europejskiej z dnia 26 października 2012 r. oraz</w:t>
      </w:r>
      <w:r w:rsidR="00B97460" w:rsidRPr="00F14D41">
        <w:rPr>
          <w:rFonts w:cstheme="minorHAnsi"/>
        </w:rPr>
        <w:t xml:space="preserve"> Wytyczn</w:t>
      </w:r>
      <w:r>
        <w:rPr>
          <w:rFonts w:cstheme="minorHAnsi"/>
        </w:rPr>
        <w:t xml:space="preserve">e </w:t>
      </w:r>
      <w:r w:rsidR="00B97460" w:rsidRPr="00F14D41">
        <w:rPr>
          <w:rFonts w:cstheme="minorHAnsi"/>
        </w:rPr>
        <w:t>dotycząc</w:t>
      </w:r>
      <w:r>
        <w:rPr>
          <w:rFonts w:cstheme="minorHAnsi"/>
        </w:rPr>
        <w:t xml:space="preserve">e </w:t>
      </w:r>
      <w:r w:rsidR="00B97460" w:rsidRPr="00F14D41">
        <w:rPr>
          <w:rFonts w:cstheme="minorHAnsi"/>
        </w:rPr>
        <w:t>r</w:t>
      </w:r>
      <w:r w:rsidR="00602BB0" w:rsidRPr="00F14D41">
        <w:rPr>
          <w:rFonts w:cstheme="minorHAnsi"/>
        </w:rPr>
        <w:t>ealizacji zasad równościowych w </w:t>
      </w:r>
      <w:r w:rsidR="00B97460" w:rsidRPr="00F14D41">
        <w:rPr>
          <w:rFonts w:cstheme="minorHAnsi"/>
        </w:rPr>
        <w:t xml:space="preserve">ramach funduszy unijnych na lata 2021-2027 </w:t>
      </w:r>
    </w:p>
    <w:p w:rsidR="002D4B35" w:rsidRPr="00F14D41" w:rsidRDefault="002D4B35" w:rsidP="00D00E51">
      <w:pPr>
        <w:pStyle w:val="Akapitzlist"/>
        <w:numPr>
          <w:ilvl w:val="0"/>
          <w:numId w:val="3"/>
        </w:numPr>
        <w:spacing w:line="240" w:lineRule="auto"/>
        <w:rPr>
          <w:rFonts w:cstheme="minorHAnsi"/>
        </w:rPr>
      </w:pPr>
      <w:r w:rsidRPr="00F14D41">
        <w:rPr>
          <w:rFonts w:cstheme="minorHAnsi"/>
        </w:rPr>
        <w:t>Projekt jest zgodny z Konwencją o Prawach Osób Niepełnosprawnych, sporządzoną w Nowym Jorku dnia 13 grudnia 2006 r. (Dz. U. z 2012 r. poz. 1169, z późn.zm.)</w:t>
      </w:r>
      <w:r w:rsidRPr="00F14D41">
        <w:rPr>
          <w:rStyle w:val="Odwoanieprzypisudolnego"/>
          <w:rFonts w:cstheme="minorHAnsi"/>
        </w:rPr>
        <w:footnoteReference w:id="5"/>
      </w:r>
      <w:r w:rsidRPr="00F14D41">
        <w:rPr>
          <w:rFonts w:cstheme="minorHAnsi"/>
        </w:rPr>
        <w:t xml:space="preserve">. W przypadku podejrzenia </w:t>
      </w:r>
      <w:r w:rsidRPr="00F14D41">
        <w:rPr>
          <w:rFonts w:cstheme="minorHAnsi"/>
        </w:rPr>
        <w:lastRenderedPageBreak/>
        <w:t>zaistnienia niezgodności Projektu lub działań Beneficjenta z postanowieniami Konwencji, sygnały, zgłoszenia lub skargi w tym zakresie należy zgłaszać za pomocą (w każdym poniższym przypadku uznaje się zgłoszenie za przekazane w formie pisemnej):</w:t>
      </w:r>
    </w:p>
    <w:p w:rsidR="002D4B35" w:rsidRPr="00F14D41" w:rsidRDefault="002D4B35" w:rsidP="002B27A9">
      <w:pPr>
        <w:pStyle w:val="Akapitzlist"/>
        <w:numPr>
          <w:ilvl w:val="0"/>
          <w:numId w:val="31"/>
        </w:numPr>
        <w:spacing w:line="240" w:lineRule="auto"/>
        <w:rPr>
          <w:rFonts w:cstheme="minorHAnsi"/>
        </w:rPr>
      </w:pPr>
      <w:r w:rsidRPr="00F14D41">
        <w:rPr>
          <w:rFonts w:cstheme="minorHAnsi"/>
        </w:rPr>
        <w:t>poczty tradycyjnej - w formie listownej na adres IP FEDS – Instytucja Pośrednicząca Funduszami Europejskimi dla Dolnego Śląska 2021-2027, której rolę pełni Dolnośląski Wojewódzki Urząd Pracy, ul. Kwiatkowskiego 4, 52-326 Wrocław</w:t>
      </w:r>
    </w:p>
    <w:p w:rsidR="002D4B35" w:rsidRPr="00F14D41" w:rsidRDefault="002D4B35" w:rsidP="002B27A9">
      <w:pPr>
        <w:pStyle w:val="Akapitzlist"/>
        <w:numPr>
          <w:ilvl w:val="0"/>
          <w:numId w:val="31"/>
        </w:numPr>
        <w:spacing w:line="240" w:lineRule="auto"/>
        <w:rPr>
          <w:rFonts w:cstheme="minorHAnsi"/>
        </w:rPr>
      </w:pPr>
      <w:r w:rsidRPr="00F14D41">
        <w:rPr>
          <w:rFonts w:cstheme="minorHAnsi"/>
        </w:rPr>
        <w:t>skrzynki nadawczej e-puap: Dolnośląski WUP</w:t>
      </w:r>
    </w:p>
    <w:p w:rsidR="00925AD0" w:rsidRPr="00F14D41" w:rsidRDefault="00925AD0" w:rsidP="00D00E51">
      <w:pPr>
        <w:pStyle w:val="Akapitzlist"/>
        <w:numPr>
          <w:ilvl w:val="0"/>
          <w:numId w:val="3"/>
        </w:numPr>
        <w:spacing w:line="240" w:lineRule="auto"/>
        <w:rPr>
          <w:rFonts w:cstheme="minorHAnsi"/>
        </w:rPr>
      </w:pPr>
      <w:r w:rsidRPr="00F14D41">
        <w:rPr>
          <w:rFonts w:cstheme="minorHAnsi"/>
        </w:rPr>
        <w:t>W p</w:t>
      </w:r>
      <w:r w:rsidR="007F7C56" w:rsidRPr="00F14D41">
        <w:rPr>
          <w:rFonts w:cstheme="minorHAnsi"/>
        </w:rPr>
        <w:t>rocesie postępowania w zakresie</w:t>
      </w:r>
      <w:r w:rsidR="00011836" w:rsidRPr="00F14D41">
        <w:rPr>
          <w:rFonts w:cstheme="minorHAnsi"/>
        </w:rPr>
        <w:t xml:space="preserve"> </w:t>
      </w:r>
      <w:r w:rsidRPr="00F14D41">
        <w:rPr>
          <w:rFonts w:cstheme="minorHAnsi"/>
        </w:rPr>
        <w:t xml:space="preserve">naboru </w:t>
      </w:r>
      <w:r w:rsidR="00C76F7E" w:rsidRPr="00F14D41">
        <w:rPr>
          <w:rFonts w:cstheme="minorHAnsi"/>
        </w:rPr>
        <w:t xml:space="preserve">do </w:t>
      </w:r>
      <w:r w:rsidRPr="00F14D41">
        <w:rPr>
          <w:rFonts w:cstheme="minorHAnsi"/>
        </w:rPr>
        <w:t>projektu oraz przy udzielaniu dofinansowania,</w:t>
      </w:r>
      <w:r w:rsidR="00602BB0" w:rsidRPr="00F14D41">
        <w:rPr>
          <w:rFonts w:cstheme="minorHAnsi"/>
        </w:rPr>
        <w:t xml:space="preserve"> Operator może</w:t>
      </w:r>
      <w:r w:rsidRPr="00F14D41">
        <w:rPr>
          <w:rFonts w:cstheme="minorHAnsi"/>
        </w:rPr>
        <w:t xml:space="preserve"> wymagać od P</w:t>
      </w:r>
      <w:r w:rsidR="00602BB0" w:rsidRPr="00F14D41">
        <w:rPr>
          <w:rFonts w:cstheme="minorHAnsi"/>
        </w:rPr>
        <w:t xml:space="preserve">rzedsiębiorcy </w:t>
      </w:r>
      <w:r w:rsidR="00C76F7E" w:rsidRPr="00F14D41">
        <w:rPr>
          <w:rFonts w:cstheme="minorHAnsi"/>
        </w:rPr>
        <w:t xml:space="preserve">oprócz </w:t>
      </w:r>
      <w:r w:rsidRPr="00F14D41">
        <w:rPr>
          <w:rFonts w:cstheme="minorHAnsi"/>
        </w:rPr>
        <w:t>złożenia oświadczeń</w:t>
      </w:r>
      <w:r w:rsidR="00C76F7E" w:rsidRPr="00F14D41">
        <w:rPr>
          <w:rFonts w:cstheme="minorHAnsi"/>
        </w:rPr>
        <w:t>, złożenia dokumentów</w:t>
      </w:r>
      <w:r w:rsidRPr="00F14D41">
        <w:rPr>
          <w:rFonts w:cstheme="minorHAnsi"/>
        </w:rPr>
        <w:t xml:space="preserve"> na potwierdzenie faktów lub stanu prawnego, niezbędnych do oceny </w:t>
      </w:r>
      <w:r w:rsidR="00C76F7E" w:rsidRPr="00F14D41">
        <w:rPr>
          <w:rFonts w:cstheme="minorHAnsi"/>
        </w:rPr>
        <w:t xml:space="preserve">zgłoszenia </w:t>
      </w:r>
      <w:r w:rsidR="007F7C56" w:rsidRPr="00F14D41">
        <w:rPr>
          <w:rFonts w:cstheme="minorHAnsi"/>
        </w:rPr>
        <w:t>i</w:t>
      </w:r>
      <w:r w:rsidRPr="00F14D41">
        <w:rPr>
          <w:rFonts w:cstheme="minorHAnsi"/>
        </w:rPr>
        <w:t xml:space="preserve"> </w:t>
      </w:r>
      <w:r w:rsidR="007F7C56" w:rsidRPr="00F14D41">
        <w:rPr>
          <w:rFonts w:cstheme="minorHAnsi"/>
        </w:rPr>
        <w:t>objęcia</w:t>
      </w:r>
      <w:r w:rsidRPr="00F14D41">
        <w:rPr>
          <w:rFonts w:cstheme="minorHAnsi"/>
        </w:rPr>
        <w:t xml:space="preserve"> dofinansowaniem</w:t>
      </w:r>
    </w:p>
    <w:p w:rsidR="00816D03" w:rsidRDefault="00B97460" w:rsidP="00D00E51">
      <w:pPr>
        <w:pStyle w:val="Akapitzlist"/>
        <w:numPr>
          <w:ilvl w:val="0"/>
          <w:numId w:val="3"/>
        </w:numPr>
        <w:spacing w:line="240" w:lineRule="auto"/>
        <w:rPr>
          <w:rFonts w:cstheme="minorHAnsi"/>
        </w:rPr>
      </w:pPr>
      <w:r w:rsidRPr="00F14D41">
        <w:rPr>
          <w:rFonts w:cstheme="minorHAnsi"/>
        </w:rPr>
        <w:t>Wszelka korespondencja pomiędzy Przedsiębiorcą a Operatorem prowadzona jest w formie pisemnej lub za pomocą poczty elektronicznej</w:t>
      </w:r>
      <w:r w:rsidR="00A05024" w:rsidRPr="00F14D41">
        <w:rPr>
          <w:rFonts w:cstheme="minorHAnsi"/>
        </w:rPr>
        <w:t>,</w:t>
      </w:r>
      <w:r w:rsidRPr="00F14D41">
        <w:rPr>
          <w:rFonts w:cstheme="minorHAnsi"/>
        </w:rPr>
        <w:t xml:space="preserve"> kierowanej na adres właściwego Operatora</w:t>
      </w:r>
      <w:r w:rsidR="00816D03">
        <w:rPr>
          <w:rFonts w:cstheme="minorHAnsi"/>
        </w:rPr>
        <w:t xml:space="preserve"> lub poprzez System Obsługi Wniosków, tzw. System Operatora</w:t>
      </w:r>
      <w:r w:rsidR="006676C6">
        <w:rPr>
          <w:rFonts w:cstheme="minorHAnsi"/>
        </w:rPr>
        <w:t xml:space="preserve"> (</w:t>
      </w:r>
      <w:r w:rsidR="006676C6" w:rsidRPr="00C50D92">
        <w:rPr>
          <w:rFonts w:cstheme="minorHAnsi"/>
        </w:rPr>
        <w:t xml:space="preserve">link: </w:t>
      </w:r>
      <w:r w:rsidR="006676C6" w:rsidRPr="006676C6">
        <w:rPr>
          <w:rFonts w:cstheme="minorHAnsi"/>
        </w:rPr>
        <w:t>https://centrum.darr.pl</w:t>
      </w:r>
      <w:r w:rsidR="006676C6">
        <w:t>)</w:t>
      </w:r>
      <w:r w:rsidR="00816D03">
        <w:rPr>
          <w:rFonts w:cstheme="minorHAnsi"/>
        </w:rPr>
        <w:t>.</w:t>
      </w:r>
    </w:p>
    <w:p w:rsidR="00925AD0" w:rsidRPr="00F14D41" w:rsidRDefault="00B97460" w:rsidP="00D00E51">
      <w:pPr>
        <w:pStyle w:val="Akapitzlist"/>
        <w:numPr>
          <w:ilvl w:val="0"/>
          <w:numId w:val="3"/>
        </w:numPr>
        <w:spacing w:line="240" w:lineRule="auto"/>
        <w:rPr>
          <w:rFonts w:cstheme="minorHAnsi"/>
        </w:rPr>
      </w:pPr>
      <w:r w:rsidRPr="00AE3B6B">
        <w:rPr>
          <w:rFonts w:cstheme="minorHAnsi"/>
        </w:rPr>
        <w:t>Przedsiębiorca jest zobligowany do podania w Formularzu zgłoszeniowym Przedsiębior</w:t>
      </w:r>
      <w:r w:rsidR="0004159F" w:rsidRPr="00AE3B6B">
        <w:rPr>
          <w:rFonts w:cstheme="minorHAnsi"/>
        </w:rPr>
        <w:t>stwa</w:t>
      </w:r>
      <w:r w:rsidRPr="00AE3B6B">
        <w:rPr>
          <w:rFonts w:cstheme="minorHAnsi"/>
        </w:rPr>
        <w:t xml:space="preserve"> (Załącznik </w:t>
      </w:r>
      <w:r w:rsidR="0083124A">
        <w:rPr>
          <w:rFonts w:cstheme="minorHAnsi"/>
        </w:rPr>
        <w:t>n</w:t>
      </w:r>
      <w:r w:rsidR="00534DAF">
        <w:rPr>
          <w:rFonts w:cstheme="minorHAnsi"/>
        </w:rPr>
        <w:t xml:space="preserve">r </w:t>
      </w:r>
      <w:r w:rsidRPr="00AE3B6B">
        <w:rPr>
          <w:rFonts w:cstheme="minorHAnsi"/>
        </w:rPr>
        <w:t xml:space="preserve">1. do Regulaminu) adresu prawidłowo funkcjonującej i na bieżąco monitorowanej skrzynki e-mail oraz </w:t>
      </w:r>
      <w:r w:rsidR="0004159F" w:rsidRPr="00AE3B6B">
        <w:rPr>
          <w:rFonts w:cstheme="minorHAnsi"/>
        </w:rPr>
        <w:t xml:space="preserve">danych </w:t>
      </w:r>
      <w:r w:rsidRPr="00AE3B6B">
        <w:rPr>
          <w:rFonts w:cstheme="minorHAnsi"/>
        </w:rPr>
        <w:t>osoby do kontaktów roboczych</w:t>
      </w:r>
    </w:p>
    <w:p w:rsidR="00C50D92" w:rsidRDefault="00925AD0" w:rsidP="00552B06">
      <w:pPr>
        <w:pStyle w:val="Nagwek1"/>
        <w:spacing w:line="240" w:lineRule="auto"/>
        <w:rPr>
          <w:rFonts w:asciiTheme="minorHAnsi" w:eastAsiaTheme="minorHAnsi" w:hAnsiTheme="minorHAnsi" w:cstheme="minorHAnsi"/>
          <w:sz w:val="22"/>
          <w:szCs w:val="22"/>
        </w:rPr>
      </w:pPr>
      <w:bookmarkStart w:id="2" w:name="_Toc163479926"/>
      <w:r w:rsidRPr="00F14D41">
        <w:rPr>
          <w:rFonts w:asciiTheme="minorHAnsi" w:hAnsiTheme="minorHAnsi" w:cstheme="minorHAnsi"/>
          <w:sz w:val="22"/>
          <w:szCs w:val="22"/>
        </w:rPr>
        <w:t>Uczestnicy Projektu</w:t>
      </w:r>
      <w:bookmarkEnd w:id="2"/>
    </w:p>
    <w:p w:rsidR="00906C8E" w:rsidRPr="00D04305" w:rsidRDefault="00925AD0" w:rsidP="00D04305">
      <w:pPr>
        <w:pStyle w:val="Akapitzlist"/>
        <w:numPr>
          <w:ilvl w:val="0"/>
          <w:numId w:val="50"/>
        </w:numPr>
        <w:shd w:val="clear" w:color="auto" w:fill="FFFFFF" w:themeFill="background1"/>
        <w:spacing w:line="240" w:lineRule="auto"/>
        <w:rPr>
          <w:rFonts w:cstheme="minorHAnsi"/>
          <w:b/>
          <w:bCs/>
        </w:rPr>
      </w:pPr>
      <w:r w:rsidRPr="00F845C8">
        <w:rPr>
          <w:rFonts w:cstheme="minorHAnsi"/>
        </w:rPr>
        <w:t>Projekt</w:t>
      </w:r>
      <w:r w:rsidR="009A24AC" w:rsidRPr="00F845C8">
        <w:rPr>
          <w:rFonts w:cstheme="minorHAnsi"/>
        </w:rPr>
        <w:t xml:space="preserve"> jest skierowany do </w:t>
      </w:r>
      <w:r w:rsidR="00973866" w:rsidRPr="00F845C8">
        <w:rPr>
          <w:rFonts w:cstheme="minorHAnsi"/>
        </w:rPr>
        <w:t xml:space="preserve">mikro, małych,  średnich i dużych </w:t>
      </w:r>
      <w:r w:rsidR="009A24AC" w:rsidRPr="00F845C8">
        <w:rPr>
          <w:rFonts w:cstheme="minorHAnsi"/>
        </w:rPr>
        <w:t>Przedsiębior</w:t>
      </w:r>
      <w:r w:rsidR="0004159F" w:rsidRPr="00F845C8">
        <w:rPr>
          <w:rFonts w:cstheme="minorHAnsi"/>
        </w:rPr>
        <w:t>stw</w:t>
      </w:r>
      <w:r w:rsidR="00432491" w:rsidRPr="00F845C8">
        <w:rPr>
          <w:rFonts w:cstheme="minorHAnsi"/>
        </w:rPr>
        <w:t xml:space="preserve"> </w:t>
      </w:r>
      <w:r w:rsidR="00C50D92" w:rsidRPr="00F845C8">
        <w:rPr>
          <w:rFonts w:cstheme="minorHAnsi"/>
        </w:rPr>
        <w:t xml:space="preserve">z obszaru powiatu wałbrzyskiego i miasta Wałbrzych </w:t>
      </w:r>
      <w:r w:rsidRPr="00F845C8">
        <w:rPr>
          <w:rFonts w:cstheme="minorHAnsi"/>
        </w:rPr>
        <w:t>oraz ich pracowników</w:t>
      </w:r>
      <w:r w:rsidR="00A6346F" w:rsidRPr="00F845C8">
        <w:rPr>
          <w:rFonts w:cstheme="minorHAnsi"/>
        </w:rPr>
        <w:t>. O wsparcie mogą wnioskować przedsiębiorcy</w:t>
      </w:r>
      <w:r w:rsidR="00D04305">
        <w:rPr>
          <w:rFonts w:cstheme="minorHAnsi"/>
        </w:rPr>
        <w:t xml:space="preserve">, którzy będą ubiegać się o dofinansowanie usług rozwojowych związanych z nabywaniem i/lub podnoszeniem zielonych </w:t>
      </w:r>
      <w:r w:rsidR="006C5AEE">
        <w:rPr>
          <w:rFonts w:cstheme="minorHAnsi"/>
        </w:rPr>
        <w:t>u</w:t>
      </w:r>
      <w:r w:rsidR="00D04305">
        <w:rPr>
          <w:rFonts w:cstheme="minorHAnsi"/>
        </w:rPr>
        <w:t>miejętności/kompetencji/</w:t>
      </w:r>
      <w:r w:rsidR="006C5AEE">
        <w:rPr>
          <w:rFonts w:cstheme="minorHAnsi"/>
        </w:rPr>
        <w:t xml:space="preserve"> </w:t>
      </w:r>
      <w:r w:rsidR="00D04305">
        <w:rPr>
          <w:rFonts w:cstheme="minorHAnsi"/>
        </w:rPr>
        <w:t xml:space="preserve">kwalifikacji i/lub wspieraniem </w:t>
      </w:r>
      <w:r w:rsidR="006C5AEE">
        <w:rPr>
          <w:rFonts w:cstheme="minorHAnsi"/>
        </w:rPr>
        <w:t xml:space="preserve">rozwoju </w:t>
      </w:r>
      <w:r w:rsidR="00D04305">
        <w:rPr>
          <w:rFonts w:cstheme="minorHAnsi"/>
        </w:rPr>
        <w:t>zielonych miejsc pracy.</w:t>
      </w:r>
    </w:p>
    <w:p w:rsidR="007910C1" w:rsidRDefault="00B97460">
      <w:pPr>
        <w:pStyle w:val="Akapitzlist"/>
        <w:numPr>
          <w:ilvl w:val="0"/>
          <w:numId w:val="4"/>
        </w:numPr>
        <w:shd w:val="clear" w:color="auto" w:fill="FFFFFF" w:themeFill="background1"/>
        <w:spacing w:line="240" w:lineRule="auto"/>
        <w:rPr>
          <w:rFonts w:cstheme="minorHAnsi"/>
        </w:rPr>
      </w:pPr>
      <w:r w:rsidRPr="00D04305">
        <w:rPr>
          <w:rFonts w:cstheme="minorHAnsi"/>
        </w:rPr>
        <w:t>Za przedsiębiorstwo</w:t>
      </w:r>
      <w:r w:rsidR="00BB12FC" w:rsidRPr="00D04305">
        <w:rPr>
          <w:rFonts w:cstheme="minorHAnsi"/>
        </w:rPr>
        <w:t>, które będzie mogło wziąć udział w projekcie</w:t>
      </w:r>
      <w:r w:rsidRPr="00D04305">
        <w:rPr>
          <w:rFonts w:cstheme="minorHAnsi"/>
        </w:rPr>
        <w:t xml:space="preserve"> uważa się podmiot</w:t>
      </w:r>
      <w:r w:rsidR="009A2BB4" w:rsidRPr="00D04305">
        <w:rPr>
          <w:rFonts w:cstheme="minorHAnsi"/>
        </w:rPr>
        <w:t>:</w:t>
      </w:r>
    </w:p>
    <w:p w:rsidR="009A2BB4" w:rsidRPr="00F14D41" w:rsidRDefault="00E4081A" w:rsidP="00D00E51">
      <w:pPr>
        <w:pStyle w:val="Akapitzlist"/>
        <w:numPr>
          <w:ilvl w:val="1"/>
          <w:numId w:val="4"/>
        </w:numPr>
        <w:spacing w:line="240" w:lineRule="auto"/>
        <w:rPr>
          <w:rFonts w:cstheme="minorHAnsi"/>
        </w:rPr>
      </w:pPr>
      <w:r>
        <w:rPr>
          <w:rFonts w:cstheme="minorHAnsi"/>
        </w:rPr>
        <w:t xml:space="preserve"> prowadzący działalność gospodarczą</w:t>
      </w:r>
      <w:r w:rsidR="00B97460" w:rsidRPr="00F14D41">
        <w:rPr>
          <w:rFonts w:cstheme="minorHAnsi"/>
        </w:rPr>
        <w:t xml:space="preserve"> bez względu na jego formę prawną, w tym spółdzieln</w:t>
      </w:r>
      <w:r w:rsidR="009A2BB4" w:rsidRPr="00F14D41">
        <w:rPr>
          <w:rFonts w:cstheme="minorHAnsi"/>
        </w:rPr>
        <w:t xml:space="preserve">ie i przedsiębiorstwa społeczne, potwierdzoną </w:t>
      </w:r>
      <w:r w:rsidR="009C1CD9">
        <w:rPr>
          <w:rFonts w:cstheme="minorHAnsi"/>
        </w:rPr>
        <w:t xml:space="preserve">aktywnym </w:t>
      </w:r>
      <w:r w:rsidR="009A2BB4" w:rsidRPr="00F14D41">
        <w:rPr>
          <w:rFonts w:cstheme="minorHAnsi"/>
        </w:rPr>
        <w:t>wpisem do odpowiedniego rejestru</w:t>
      </w:r>
      <w:r w:rsidR="0004159F" w:rsidRPr="00F14D41">
        <w:rPr>
          <w:rFonts w:cstheme="minorHAnsi"/>
        </w:rPr>
        <w:t xml:space="preserve"> (CEiDG/KRS)</w:t>
      </w:r>
    </w:p>
    <w:p w:rsidR="00AD4DE0" w:rsidRPr="00F14D41" w:rsidRDefault="007F7C56" w:rsidP="00D00E51">
      <w:pPr>
        <w:pStyle w:val="Akapitzlist"/>
        <w:numPr>
          <w:ilvl w:val="1"/>
          <w:numId w:val="4"/>
        </w:numPr>
        <w:spacing w:line="240" w:lineRule="auto"/>
        <w:rPr>
          <w:rFonts w:cstheme="minorHAnsi"/>
        </w:rPr>
      </w:pPr>
      <w:r w:rsidRPr="00F14D41">
        <w:rPr>
          <w:rFonts w:cstheme="minorHAnsi"/>
        </w:rPr>
        <w:t>posiadający siedzibę</w:t>
      </w:r>
      <w:r w:rsidR="00E72AFF">
        <w:rPr>
          <w:rFonts w:cstheme="minorHAnsi"/>
        </w:rPr>
        <w:t xml:space="preserve">, </w:t>
      </w:r>
      <w:r w:rsidR="00E72AFF" w:rsidRPr="00D0492C">
        <w:rPr>
          <w:rFonts w:cstheme="minorHAnsi"/>
        </w:rPr>
        <w:t>oddział</w:t>
      </w:r>
      <w:r w:rsidR="00E72AFF">
        <w:rPr>
          <w:rFonts w:cstheme="minorHAnsi"/>
        </w:rPr>
        <w:t xml:space="preserve"> lub</w:t>
      </w:r>
      <w:r w:rsidR="00E72AFF" w:rsidRPr="00D0492C">
        <w:rPr>
          <w:rFonts w:cstheme="minorHAnsi"/>
        </w:rPr>
        <w:t xml:space="preserve"> </w:t>
      </w:r>
      <w:r w:rsidR="00E72AFF">
        <w:rPr>
          <w:rFonts w:cstheme="minorHAnsi"/>
        </w:rPr>
        <w:t xml:space="preserve">filię, </w:t>
      </w:r>
      <w:r w:rsidR="009A2BB4" w:rsidRPr="00F14D41">
        <w:rPr>
          <w:rFonts w:cstheme="minorHAnsi"/>
        </w:rPr>
        <w:t>na obszarz</w:t>
      </w:r>
      <w:r w:rsidR="00AD4DE0" w:rsidRPr="00F14D41">
        <w:rPr>
          <w:rFonts w:cstheme="minorHAnsi"/>
        </w:rPr>
        <w:t xml:space="preserve">e </w:t>
      </w:r>
      <w:r w:rsidR="0004159F" w:rsidRPr="00F14D41">
        <w:rPr>
          <w:rFonts w:cstheme="minorHAnsi"/>
        </w:rPr>
        <w:t>powiatu wałbrzyskiego i miasta Wałbrzych.</w:t>
      </w:r>
      <w:r w:rsidR="00AD4DE0" w:rsidRPr="00F14D41">
        <w:rPr>
          <w:rFonts w:cstheme="minorHAnsi"/>
        </w:rPr>
        <w:t xml:space="preserve"> </w:t>
      </w:r>
      <w:r w:rsidR="00E72AFF" w:rsidRPr="00D0492C">
        <w:rPr>
          <w:rFonts w:cstheme="minorHAnsi"/>
        </w:rPr>
        <w:t>Oddział, siedziba</w:t>
      </w:r>
      <w:r w:rsidR="00E72AFF">
        <w:rPr>
          <w:rFonts w:cstheme="minorHAnsi"/>
        </w:rPr>
        <w:t xml:space="preserve"> lub filia</w:t>
      </w:r>
      <w:r w:rsidR="00E72AFF" w:rsidRPr="00D0492C">
        <w:rPr>
          <w:rFonts w:cstheme="minorHAnsi"/>
        </w:rPr>
        <w:t xml:space="preserve"> muszą być wpisane we właściwym rejestrze lub ewidencji w momencie złożenia Formularza zgłoszeniowego do Projektu. </w:t>
      </w:r>
      <w:r w:rsidR="00AD4DE0" w:rsidRPr="00F14D41">
        <w:rPr>
          <w:rFonts w:cstheme="minorHAnsi"/>
        </w:rPr>
        <w:t>W </w:t>
      </w:r>
      <w:r w:rsidR="009A2BB4" w:rsidRPr="00F14D41">
        <w:rPr>
          <w:rFonts w:cstheme="minorHAnsi"/>
        </w:rPr>
        <w:t xml:space="preserve">przypadku pracowników, są to osoby wykonujące pracę na terenie </w:t>
      </w:r>
      <w:r w:rsidR="00C50D92">
        <w:rPr>
          <w:rFonts w:cstheme="minorHAnsi"/>
        </w:rPr>
        <w:t>subregionu w</w:t>
      </w:r>
      <w:r w:rsidR="0004159F" w:rsidRPr="00F14D41">
        <w:rPr>
          <w:rFonts w:cstheme="minorHAnsi"/>
        </w:rPr>
        <w:t>ałbrzyskiego (powiat wałbrzyski, miasto Wałbrzych, powiat kłodzki, powiat ząbkowicki, powiat świdnicki, powiat dzierżoniowski)</w:t>
      </w:r>
      <w:r w:rsidR="00BB12FC">
        <w:rPr>
          <w:rFonts w:cstheme="minorHAnsi"/>
        </w:rPr>
        <w:t xml:space="preserve">. W uzasadnionych przypadkach 20% grupy docelowej projektu mogą stanowić pracownicy pracodawców z subregionu wałbrzyskiego spoza obszaru </w:t>
      </w:r>
      <w:r w:rsidR="00C50D92">
        <w:rPr>
          <w:rFonts w:cstheme="minorHAnsi"/>
        </w:rPr>
        <w:t xml:space="preserve">realizacji projektu przez </w:t>
      </w:r>
      <w:r w:rsidR="00BB12FC">
        <w:rPr>
          <w:rFonts w:cstheme="minorHAnsi"/>
        </w:rPr>
        <w:t>Operatora</w:t>
      </w:r>
    </w:p>
    <w:p w:rsidR="00CC15B7" w:rsidRDefault="009A2BB4" w:rsidP="004324DC">
      <w:pPr>
        <w:pStyle w:val="Akapitzlist"/>
        <w:numPr>
          <w:ilvl w:val="1"/>
          <w:numId w:val="4"/>
        </w:numPr>
        <w:spacing w:line="240" w:lineRule="auto"/>
        <w:rPr>
          <w:rFonts w:cstheme="minorHAnsi"/>
        </w:rPr>
      </w:pPr>
      <w:r w:rsidRPr="00DB3216">
        <w:rPr>
          <w:rFonts w:cstheme="minorHAnsi"/>
        </w:rPr>
        <w:t>spełniający warunki uzyskania pomocy de minimis</w:t>
      </w:r>
      <w:r w:rsidR="00E72AFF" w:rsidRPr="00DB3216">
        <w:rPr>
          <w:rFonts w:cstheme="minorHAnsi"/>
        </w:rPr>
        <w:t xml:space="preserve">, </w:t>
      </w:r>
      <w:r w:rsidR="00AD4DE0" w:rsidRPr="00DB3216">
        <w:rPr>
          <w:rFonts w:cstheme="minorHAnsi"/>
        </w:rPr>
        <w:t xml:space="preserve">W celu weryfikacji warunków uzyskania pomocy de minimis, Operator będzie mógł skorzystać z informacji gromadzonych w </w:t>
      </w:r>
      <w:r w:rsidR="0004159F" w:rsidRPr="000F48CD">
        <w:rPr>
          <w:rFonts w:cstheme="minorHAnsi"/>
        </w:rPr>
        <w:t>System</w:t>
      </w:r>
      <w:r w:rsidR="00AA25ED" w:rsidRPr="000F48CD">
        <w:rPr>
          <w:rFonts w:cstheme="minorHAnsi"/>
        </w:rPr>
        <w:t>ie</w:t>
      </w:r>
      <w:r w:rsidR="0004159F" w:rsidRPr="000F48CD">
        <w:rPr>
          <w:rFonts w:cstheme="minorHAnsi"/>
        </w:rPr>
        <w:t xml:space="preserve"> Harmonogramowania Rejestracji i Monitorowania Pomocy Urzędu Ochrony Konkurencji i Konsumentów </w:t>
      </w:r>
      <w:r w:rsidR="007F7C56" w:rsidRPr="004B6AB5">
        <w:rPr>
          <w:rFonts w:cstheme="minorHAnsi"/>
        </w:rPr>
        <w:t>lub w Systemie Udostępniania Danych o Pomocy Publicznej</w:t>
      </w:r>
    </w:p>
    <w:p w:rsidR="00432491" w:rsidRPr="00F14D41" w:rsidRDefault="00432491" w:rsidP="00D00E51">
      <w:pPr>
        <w:pStyle w:val="Akapitzlist"/>
        <w:numPr>
          <w:ilvl w:val="0"/>
          <w:numId w:val="4"/>
        </w:numPr>
        <w:spacing w:line="240" w:lineRule="auto"/>
        <w:rPr>
          <w:rFonts w:cstheme="minorHAnsi"/>
        </w:rPr>
      </w:pPr>
      <w:r w:rsidRPr="00F14D41">
        <w:rPr>
          <w:rFonts w:cstheme="minorHAnsi"/>
        </w:rPr>
        <w:t>Uczestnik projektu, od momentu</w:t>
      </w:r>
      <w:r w:rsidR="007F7C56" w:rsidRPr="00F14D41">
        <w:rPr>
          <w:rFonts w:cstheme="minorHAnsi"/>
        </w:rPr>
        <w:t xml:space="preserve"> złożenia </w:t>
      </w:r>
      <w:r w:rsidR="0004159F" w:rsidRPr="00F14D41">
        <w:rPr>
          <w:rFonts w:cstheme="minorHAnsi"/>
        </w:rPr>
        <w:t>zgłoszenia do projektu przez pracodawcę</w:t>
      </w:r>
      <w:r w:rsidR="007F7C56" w:rsidRPr="00F14D41">
        <w:rPr>
          <w:rFonts w:cstheme="minorHAnsi"/>
        </w:rPr>
        <w:t xml:space="preserve"> </w:t>
      </w:r>
      <w:r w:rsidR="00011836" w:rsidRPr="00F14D41">
        <w:rPr>
          <w:rFonts w:cstheme="minorHAnsi"/>
        </w:rPr>
        <w:t>do dnia</w:t>
      </w:r>
      <w:r w:rsidRPr="00F14D41">
        <w:rPr>
          <w:rFonts w:cstheme="minorHAnsi"/>
        </w:rPr>
        <w:t xml:space="preserve"> zakończenia</w:t>
      </w:r>
      <w:r w:rsidR="007F7C56" w:rsidRPr="00F14D41">
        <w:rPr>
          <w:rFonts w:cstheme="minorHAnsi"/>
        </w:rPr>
        <w:t xml:space="preserve"> udziału w usługach rozwojowych</w:t>
      </w:r>
      <w:r w:rsidRPr="00F14D41">
        <w:rPr>
          <w:rFonts w:cstheme="minorHAnsi"/>
        </w:rPr>
        <w:t xml:space="preserve"> musi być pracownikiem (w rozumieniu zapisów niniejszego Regulaminu) Przedsiębiorcy</w:t>
      </w:r>
      <w:r w:rsidR="0004159F" w:rsidRPr="00F14D41">
        <w:rPr>
          <w:rFonts w:cstheme="minorHAnsi"/>
        </w:rPr>
        <w:t>,</w:t>
      </w:r>
      <w:r w:rsidRPr="00F14D41">
        <w:rPr>
          <w:rFonts w:cstheme="minorHAnsi"/>
        </w:rPr>
        <w:t xml:space="preserve"> delegującego</w:t>
      </w:r>
      <w:r w:rsidR="002F3BDF" w:rsidRPr="00F14D41">
        <w:rPr>
          <w:rFonts w:cstheme="minorHAnsi"/>
        </w:rPr>
        <w:t xml:space="preserve"> go na usługi rozwojowe. Utrata</w:t>
      </w:r>
      <w:r w:rsidRPr="00F14D41">
        <w:rPr>
          <w:rFonts w:cstheme="minorHAnsi"/>
        </w:rPr>
        <w:t xml:space="preserve"> statusu pracownika wyłącza możliwość </w:t>
      </w:r>
      <w:r w:rsidR="0004159F" w:rsidRPr="00F14D41">
        <w:rPr>
          <w:rFonts w:cstheme="minorHAnsi"/>
        </w:rPr>
        <w:t xml:space="preserve">refundacji </w:t>
      </w:r>
      <w:r w:rsidR="0057229F">
        <w:rPr>
          <w:rFonts w:cstheme="minorHAnsi"/>
        </w:rPr>
        <w:t>usług</w:t>
      </w:r>
      <w:r w:rsidRPr="00F14D41">
        <w:rPr>
          <w:rFonts w:cstheme="minorHAnsi"/>
        </w:rPr>
        <w:t xml:space="preserve"> rozwojowych </w:t>
      </w:r>
    </w:p>
    <w:p w:rsidR="002F3BDF" w:rsidRPr="00F14D41" w:rsidRDefault="002F3BDF" w:rsidP="00D00E51">
      <w:pPr>
        <w:pStyle w:val="Akapitzlist"/>
        <w:numPr>
          <w:ilvl w:val="0"/>
          <w:numId w:val="4"/>
        </w:numPr>
        <w:spacing w:line="240" w:lineRule="auto"/>
        <w:rPr>
          <w:rFonts w:cstheme="minorHAnsi"/>
        </w:rPr>
      </w:pPr>
      <w:r w:rsidRPr="00F14D41">
        <w:rPr>
          <w:rFonts w:cstheme="minorHAnsi"/>
        </w:rPr>
        <w:t>Przedsiębiorca reguluje samodzielnie kwestie związane z zobow</w:t>
      </w:r>
      <w:r w:rsidR="00AB2F2F" w:rsidRPr="00F14D41">
        <w:rPr>
          <w:rFonts w:cstheme="minorHAnsi"/>
        </w:rPr>
        <w:t>iązaniem pracownika do udziału w usłudze</w:t>
      </w:r>
      <w:r w:rsidR="006C1645" w:rsidRPr="00F14D41">
        <w:rPr>
          <w:rFonts w:cstheme="minorHAnsi"/>
        </w:rPr>
        <w:t xml:space="preserve"> rozwojowej i osiągnię</w:t>
      </w:r>
      <w:r w:rsidR="00AB2F2F" w:rsidRPr="00F14D41">
        <w:rPr>
          <w:rFonts w:cstheme="minorHAnsi"/>
        </w:rPr>
        <w:t>ciu</w:t>
      </w:r>
      <w:r w:rsidRPr="00F14D41">
        <w:rPr>
          <w:rFonts w:cstheme="minorHAnsi"/>
        </w:rPr>
        <w:t xml:space="preserve"> efektu kształcenia. Przedsiębiorcę obciążają skutki przerwania przez praco</w:t>
      </w:r>
      <w:r w:rsidR="006C1645" w:rsidRPr="00F14D41">
        <w:rPr>
          <w:rFonts w:cstheme="minorHAnsi"/>
        </w:rPr>
        <w:t>wnika udziału w usłudze lub nie</w:t>
      </w:r>
      <w:r w:rsidRPr="00F14D41">
        <w:rPr>
          <w:rFonts w:cstheme="minorHAnsi"/>
        </w:rPr>
        <w:t xml:space="preserve">osiągnięcia przez pracownika efektu kształcenia bez względu na przyczynę </w:t>
      </w:r>
    </w:p>
    <w:p w:rsidR="002F3BDF" w:rsidRPr="00F14D41" w:rsidRDefault="002F3BDF" w:rsidP="00D00E51">
      <w:pPr>
        <w:pStyle w:val="Akapitzlist"/>
        <w:numPr>
          <w:ilvl w:val="0"/>
          <w:numId w:val="4"/>
        </w:numPr>
        <w:spacing w:line="240" w:lineRule="auto"/>
        <w:rPr>
          <w:rFonts w:cstheme="minorHAnsi"/>
        </w:rPr>
      </w:pPr>
      <w:r w:rsidRPr="00F14D41">
        <w:rPr>
          <w:rFonts w:cstheme="minorHAnsi"/>
        </w:rPr>
        <w:lastRenderedPageBreak/>
        <w:t>Uczestnicy projektu zobowiązani są do przekazania Operatorowi informacji dotyczą</w:t>
      </w:r>
      <w:r w:rsidR="00FA08BC" w:rsidRPr="00F14D41">
        <w:rPr>
          <w:rFonts w:cstheme="minorHAnsi"/>
        </w:rPr>
        <w:t xml:space="preserve">cych: ich statusu na rynku pracy, </w:t>
      </w:r>
      <w:r w:rsidRPr="00F14D41">
        <w:rPr>
          <w:rFonts w:cstheme="minorHAnsi"/>
        </w:rPr>
        <w:t>udziału w kształceniu lub szkoleniu</w:t>
      </w:r>
      <w:r w:rsidR="00FA08BC" w:rsidRPr="00F14D41">
        <w:rPr>
          <w:rFonts w:cstheme="minorHAnsi"/>
        </w:rPr>
        <w:t>;</w:t>
      </w:r>
      <w:r w:rsidRPr="00F14D41">
        <w:rPr>
          <w:rFonts w:cstheme="minorHAnsi"/>
        </w:rPr>
        <w:t xml:space="preserve"> uzyskania kwalifikacji lub nabycia kompetencji</w:t>
      </w:r>
      <w:r w:rsidR="00FA08BC" w:rsidRPr="00F14D41">
        <w:rPr>
          <w:rFonts w:cstheme="minorHAnsi"/>
        </w:rPr>
        <w:t xml:space="preserve"> oraz jego sytuacji po opuszczeniu projektu</w:t>
      </w:r>
      <w:r w:rsidR="0004159F" w:rsidRPr="00F14D41">
        <w:rPr>
          <w:rFonts w:cstheme="minorHAnsi"/>
        </w:rPr>
        <w:t xml:space="preserve"> (do 4 tygodni od zakończenia udziału</w:t>
      </w:r>
      <w:r w:rsidR="000A31A4">
        <w:rPr>
          <w:rFonts w:cstheme="minorHAnsi"/>
        </w:rPr>
        <w:t xml:space="preserve"> w usłudze rozwojowej</w:t>
      </w:r>
      <w:r w:rsidR="0004159F" w:rsidRPr="00F14D41">
        <w:rPr>
          <w:rFonts w:cstheme="minorHAnsi"/>
        </w:rPr>
        <w:t>)</w:t>
      </w:r>
      <w:r w:rsidRPr="00F14D41">
        <w:rPr>
          <w:rFonts w:cstheme="minorHAnsi"/>
        </w:rPr>
        <w:t>, zgodnie z zakresem danych określonych w </w:t>
      </w:r>
      <w:r w:rsidR="00FA08BC" w:rsidRPr="00F14D41">
        <w:rPr>
          <w:rFonts w:cstheme="minorHAnsi"/>
        </w:rPr>
        <w:t xml:space="preserve">„Wytycznych dotyczących monitorowania postępu rzeczowego realizacji programów na lata 2021-2027” </w:t>
      </w:r>
    </w:p>
    <w:p w:rsidR="0008225E" w:rsidRPr="00F14D41" w:rsidRDefault="005209A6" w:rsidP="00D00E51">
      <w:pPr>
        <w:pStyle w:val="Akapitzlist"/>
        <w:numPr>
          <w:ilvl w:val="0"/>
          <w:numId w:val="4"/>
        </w:numPr>
        <w:spacing w:line="240" w:lineRule="auto"/>
        <w:rPr>
          <w:rFonts w:cstheme="minorHAnsi"/>
        </w:rPr>
      </w:pPr>
      <w:r w:rsidRPr="00F14D41">
        <w:rPr>
          <w:rFonts w:cstheme="minorHAnsi"/>
        </w:rPr>
        <w:t xml:space="preserve">Łącznie w projekcie planowane jest objęcie </w:t>
      </w:r>
      <w:r w:rsidR="00427605" w:rsidRPr="00F14D41">
        <w:rPr>
          <w:rFonts w:cstheme="minorHAnsi"/>
        </w:rPr>
        <w:t>usługami rozwojowymi</w:t>
      </w:r>
      <w:r w:rsidR="009C0DAF" w:rsidRPr="00F14D41">
        <w:rPr>
          <w:rFonts w:cstheme="minorHAnsi"/>
        </w:rPr>
        <w:t xml:space="preserve"> </w:t>
      </w:r>
      <w:r w:rsidR="0008225E" w:rsidRPr="00F14D41">
        <w:rPr>
          <w:rFonts w:cstheme="minorHAnsi"/>
        </w:rPr>
        <w:t>min</w:t>
      </w:r>
      <w:r w:rsidR="009C0DAF" w:rsidRPr="00F14D41">
        <w:rPr>
          <w:rFonts w:cstheme="minorHAnsi"/>
        </w:rPr>
        <w:t>imum</w:t>
      </w:r>
      <w:r w:rsidR="0008225E" w:rsidRPr="00F14D41">
        <w:rPr>
          <w:rFonts w:cstheme="minorHAnsi"/>
        </w:rPr>
        <w:t xml:space="preserve"> </w:t>
      </w:r>
      <w:r w:rsidR="0004159F" w:rsidRPr="00F14D41">
        <w:rPr>
          <w:rFonts w:cstheme="minorHAnsi"/>
        </w:rPr>
        <w:t>866</w:t>
      </w:r>
      <w:r w:rsidR="00432491" w:rsidRPr="00F14D41">
        <w:rPr>
          <w:rFonts w:cstheme="minorHAnsi"/>
        </w:rPr>
        <w:t xml:space="preserve"> </w:t>
      </w:r>
      <w:r w:rsidR="009C0DAF" w:rsidRPr="00F14D41">
        <w:rPr>
          <w:rFonts w:cstheme="minorHAnsi"/>
        </w:rPr>
        <w:t>pracowników</w:t>
      </w:r>
      <w:r w:rsidR="00432491" w:rsidRPr="00F14D41">
        <w:rPr>
          <w:rFonts w:cstheme="minorHAnsi"/>
        </w:rPr>
        <w:t xml:space="preserve"> (w tym </w:t>
      </w:r>
      <w:r w:rsidR="009C0DAF" w:rsidRPr="00F14D41">
        <w:rPr>
          <w:rFonts w:cstheme="minorHAnsi"/>
        </w:rPr>
        <w:t xml:space="preserve">minimum </w:t>
      </w:r>
      <w:r w:rsidR="0004159F" w:rsidRPr="00F14D41">
        <w:rPr>
          <w:rFonts w:cstheme="minorHAnsi"/>
        </w:rPr>
        <w:t>442</w:t>
      </w:r>
      <w:r w:rsidR="00432491" w:rsidRPr="00F14D41">
        <w:rPr>
          <w:rFonts w:cstheme="minorHAnsi"/>
        </w:rPr>
        <w:t xml:space="preserve"> kobiet)</w:t>
      </w:r>
    </w:p>
    <w:p w:rsidR="009B5DF0" w:rsidRPr="00F14D41" w:rsidRDefault="009B5DF0" w:rsidP="00D00E51">
      <w:pPr>
        <w:pStyle w:val="Akapitzlist"/>
        <w:numPr>
          <w:ilvl w:val="0"/>
          <w:numId w:val="4"/>
        </w:numPr>
        <w:spacing w:line="240" w:lineRule="auto"/>
        <w:rPr>
          <w:rFonts w:cstheme="minorHAnsi"/>
        </w:rPr>
      </w:pPr>
      <w:r w:rsidRPr="00F14D41">
        <w:rPr>
          <w:rFonts w:cstheme="minorHAnsi"/>
        </w:rPr>
        <w:t xml:space="preserve">W ramach naboru </w:t>
      </w:r>
      <w:r w:rsidR="007F7C56" w:rsidRPr="00F14D41">
        <w:rPr>
          <w:rFonts w:cstheme="minorHAnsi"/>
        </w:rPr>
        <w:t xml:space="preserve">do projektu, o wsparcie </w:t>
      </w:r>
      <w:r w:rsidRPr="00F14D41">
        <w:rPr>
          <w:rFonts w:cstheme="minorHAnsi"/>
        </w:rPr>
        <w:t>nie mogą ubiegać się podmioty:</w:t>
      </w:r>
    </w:p>
    <w:p w:rsidR="00845D20" w:rsidRPr="00F14D41" w:rsidRDefault="00845D20" w:rsidP="002B27A9">
      <w:pPr>
        <w:pStyle w:val="Akapitzlist"/>
        <w:numPr>
          <w:ilvl w:val="0"/>
          <w:numId w:val="20"/>
        </w:numPr>
        <w:spacing w:line="240" w:lineRule="auto"/>
        <w:rPr>
          <w:rFonts w:cstheme="minorHAnsi"/>
        </w:rPr>
      </w:pPr>
      <w:r w:rsidRPr="00F14D41">
        <w:rPr>
          <w:rFonts w:cstheme="minorHAnsi"/>
        </w:rPr>
        <w:t>na których ciąży obowiązek zwrotu pomocy wynikający z decyzji KE uznającej pomoc za niezgodną z prawem oraz ze wspólnym rynkiem w rozumieniu art. 107 TFUE</w:t>
      </w:r>
    </w:p>
    <w:p w:rsidR="00845D20" w:rsidRPr="00F14D41" w:rsidRDefault="00E95614" w:rsidP="002B27A9">
      <w:pPr>
        <w:pStyle w:val="Akapitzlist"/>
        <w:numPr>
          <w:ilvl w:val="0"/>
          <w:numId w:val="20"/>
        </w:numPr>
        <w:spacing w:line="240" w:lineRule="auto"/>
        <w:rPr>
          <w:rFonts w:cstheme="minorHAnsi"/>
        </w:rPr>
      </w:pPr>
      <w:r w:rsidRPr="00F14D41">
        <w:rPr>
          <w:rFonts w:cstheme="minorHAnsi"/>
        </w:rPr>
        <w:t xml:space="preserve">są </w:t>
      </w:r>
      <w:r w:rsidR="00845D20" w:rsidRPr="00F14D41">
        <w:rPr>
          <w:rFonts w:cstheme="minorHAnsi"/>
        </w:rPr>
        <w:t>w trudnej sytuacji ekonomicznej w rozumieniu pkt. 9-11 komunikatu Komisji w sprawie wytycznych wspólnotowych dotyczących pomocy państwa w celu ratowania i restrukturyzacji zagrożonych przedsiębiorstw (Dz. Urz. UE C 244 z 1.10.2004 r.)</w:t>
      </w:r>
    </w:p>
    <w:p w:rsidR="00845D20" w:rsidRPr="00F14D41" w:rsidRDefault="00845D20" w:rsidP="002B27A9">
      <w:pPr>
        <w:pStyle w:val="Akapitzlist"/>
        <w:numPr>
          <w:ilvl w:val="0"/>
          <w:numId w:val="20"/>
        </w:numPr>
        <w:spacing w:line="240" w:lineRule="auto"/>
        <w:rPr>
          <w:rFonts w:cstheme="minorHAnsi"/>
        </w:rPr>
      </w:pPr>
      <w:r w:rsidRPr="00F14D41">
        <w:rPr>
          <w:rFonts w:cstheme="minorHAnsi"/>
        </w:rPr>
        <w:t xml:space="preserve">które podlegają wykluczeniu stosownie do Rozporządzenia Komisji (UE) </w:t>
      </w:r>
      <w:r w:rsidR="004A27B9" w:rsidRPr="00F14D41">
        <w:rPr>
          <w:rFonts w:cstheme="minorHAnsi"/>
        </w:rPr>
        <w:t>nr 2023/2831 z dnia 13 grudnia 2023 r. w sprawie stosowania art. 107 i 108 Traktatu o funkcjonowaniu Unii Europejskiej do pomocy de minimis (Dz. U. I. z 15.12.2023)</w:t>
      </w:r>
    </w:p>
    <w:p w:rsidR="00845D20" w:rsidRPr="00F14D41" w:rsidRDefault="00845D20" w:rsidP="002B27A9">
      <w:pPr>
        <w:pStyle w:val="Akapitzlist"/>
        <w:numPr>
          <w:ilvl w:val="0"/>
          <w:numId w:val="20"/>
        </w:numPr>
        <w:spacing w:line="240" w:lineRule="auto"/>
        <w:rPr>
          <w:rFonts w:cstheme="minorHAnsi"/>
        </w:rPr>
      </w:pPr>
      <w:r w:rsidRPr="00F14D41">
        <w:rPr>
          <w:rFonts w:cstheme="minorHAnsi"/>
        </w:rPr>
        <w:t>figurują</w:t>
      </w:r>
      <w:r w:rsidR="007F7C56" w:rsidRPr="00F14D41">
        <w:rPr>
          <w:rFonts w:cstheme="minorHAnsi"/>
        </w:rPr>
        <w:t>ce</w:t>
      </w:r>
      <w:r w:rsidRPr="00F14D41">
        <w:rPr>
          <w:rFonts w:cstheme="minorHAnsi"/>
        </w:rPr>
        <w:t xml:space="preserve"> w rejestrze podmiotów wykluczonych prowadzonym przez Ministra Finansów na podstawie art. 210 ustawy z dnia 27 sierpnia 2009 r. o finansach publicznych (Dz. Urz. UE L 352/1 z 24.12.2013r.)</w:t>
      </w:r>
    </w:p>
    <w:p w:rsidR="009B5DF0" w:rsidRPr="00F14D41" w:rsidRDefault="009B5DF0" w:rsidP="002B27A9">
      <w:pPr>
        <w:pStyle w:val="Akapitzlist"/>
        <w:numPr>
          <w:ilvl w:val="0"/>
          <w:numId w:val="20"/>
        </w:numPr>
        <w:spacing w:line="240" w:lineRule="auto"/>
        <w:rPr>
          <w:rFonts w:cstheme="minorHAnsi"/>
        </w:rPr>
      </w:pPr>
      <w:r w:rsidRPr="00F14D41">
        <w:rPr>
          <w:rFonts w:cstheme="minorHAnsi"/>
        </w:rPr>
        <w:t>które podlegają wykluczeniu z możliwości otrzymania dofin</w:t>
      </w:r>
      <w:r w:rsidR="007F23FD" w:rsidRPr="00F14D41">
        <w:rPr>
          <w:rFonts w:cstheme="minorHAnsi"/>
        </w:rPr>
        <w:t>ansowania, w tym wykluczeniu, o </w:t>
      </w:r>
      <w:r w:rsidRPr="00F14D41">
        <w:rPr>
          <w:rFonts w:cstheme="minorHAnsi"/>
        </w:rPr>
        <w:t>którym mowa w art. 207 ust. 4 ustawy o finansach publicznych</w:t>
      </w:r>
    </w:p>
    <w:p w:rsidR="006B3A61" w:rsidRPr="00F14D41" w:rsidRDefault="00AB2F2F" w:rsidP="002B27A9">
      <w:pPr>
        <w:pStyle w:val="Akapitzlist"/>
        <w:numPr>
          <w:ilvl w:val="0"/>
          <w:numId w:val="20"/>
        </w:numPr>
        <w:spacing w:line="240" w:lineRule="auto"/>
        <w:rPr>
          <w:rFonts w:cstheme="minorHAnsi"/>
        </w:rPr>
      </w:pPr>
      <w:r w:rsidRPr="00F14D41">
        <w:rPr>
          <w:rFonts w:cstheme="minorHAnsi"/>
        </w:rPr>
        <w:t>są</w:t>
      </w:r>
      <w:r w:rsidR="006B3A61" w:rsidRPr="00F14D41">
        <w:rPr>
          <w:rFonts w:cstheme="minorHAnsi"/>
        </w:rPr>
        <w:t xml:space="preserve"> karane na mocy zapisów ustawy z dnia 15 czerwca 2012 r. o skutkach powierzania wykonywania pracy cudzoziemcom przebywającym wbrew przepisom na terytorium Rzeczpospolitej Polskiej, zakazem dostępu do środków, o których mowa w art. 5 ust. 3 pkt 1 i 4 ustawy z dnia 27 sierpnia 2009 r. o finansach publicznych</w:t>
      </w:r>
    </w:p>
    <w:p w:rsidR="006B3A61" w:rsidRPr="00F14D41" w:rsidRDefault="006B3A61" w:rsidP="002B27A9">
      <w:pPr>
        <w:pStyle w:val="Akapitzlist"/>
        <w:numPr>
          <w:ilvl w:val="0"/>
          <w:numId w:val="20"/>
        </w:numPr>
        <w:spacing w:line="240" w:lineRule="auto"/>
        <w:rPr>
          <w:rFonts w:cstheme="minorHAnsi"/>
        </w:rPr>
      </w:pPr>
      <w:r w:rsidRPr="00F14D41">
        <w:rPr>
          <w:rFonts w:cstheme="minorHAnsi"/>
        </w:rPr>
        <w:t>zalega</w:t>
      </w:r>
      <w:r w:rsidR="00AB2F2F" w:rsidRPr="00F14D41">
        <w:rPr>
          <w:rFonts w:cstheme="minorHAnsi"/>
        </w:rPr>
        <w:t>ją</w:t>
      </w:r>
      <w:r w:rsidR="008F380E" w:rsidRPr="00F14D41">
        <w:rPr>
          <w:rFonts w:cstheme="minorHAnsi"/>
        </w:rPr>
        <w:t>ce</w:t>
      </w:r>
      <w:r w:rsidRPr="00F14D41">
        <w:rPr>
          <w:rFonts w:cstheme="minorHAnsi"/>
        </w:rPr>
        <w:t xml:space="preserve"> z uiszczaniem podatków, jak również z opłacaniem składek na ubezpieczenie społeczne i zdrowotne, Fundusz Pracy, Fundusz Gwarantowanych Świadczeń Pracowniczych, Państwowy Fundusz Rehabilitacji Osób Niepełnosprawnych lub innych należności wymaganych odrębnymi przepisami</w:t>
      </w:r>
    </w:p>
    <w:p w:rsidR="00E95614" w:rsidRPr="00F14D41" w:rsidRDefault="00AB2F2F" w:rsidP="002B27A9">
      <w:pPr>
        <w:pStyle w:val="Akapitzlist"/>
        <w:numPr>
          <w:ilvl w:val="0"/>
          <w:numId w:val="20"/>
        </w:numPr>
        <w:spacing w:line="240" w:lineRule="auto"/>
        <w:rPr>
          <w:rFonts w:cstheme="minorHAnsi"/>
        </w:rPr>
      </w:pPr>
      <w:r w:rsidRPr="00F14D41">
        <w:rPr>
          <w:rFonts w:cstheme="minorHAnsi"/>
        </w:rPr>
        <w:t>które</w:t>
      </w:r>
      <w:r w:rsidR="00E95614" w:rsidRPr="00F14D41">
        <w:rPr>
          <w:rFonts w:cstheme="minorHAnsi"/>
        </w:rPr>
        <w:t xml:space="preserve"> w bezpośredni lub pośredni sposób wspierają działania wojenne Federacji Rosyjskiej lub są za nie odpowiedzialne</w:t>
      </w:r>
      <w:r w:rsidR="00E95614" w:rsidRPr="00F14D41">
        <w:rPr>
          <w:rStyle w:val="Odwoanieprzypisudolnego"/>
          <w:rFonts w:cstheme="minorHAnsi"/>
        </w:rPr>
        <w:footnoteReference w:id="6"/>
      </w:r>
      <w:r w:rsidR="00E95614" w:rsidRPr="00F14D41">
        <w:rPr>
          <w:rFonts w:cstheme="minorHAnsi"/>
        </w:rPr>
        <w:t>. Operator w celu zbadania, czy strona umowy oraz podmioty z nią powiązane nie zostali objęci sankcjami sprawdzi przedsiębiorcę w następujących rejestrach:</w:t>
      </w:r>
    </w:p>
    <w:p w:rsidR="00E95614" w:rsidRPr="00F14D41" w:rsidRDefault="00E95614" w:rsidP="002B27A9">
      <w:pPr>
        <w:pStyle w:val="Akapitzlist"/>
        <w:numPr>
          <w:ilvl w:val="0"/>
          <w:numId w:val="32"/>
        </w:numPr>
        <w:spacing w:line="240" w:lineRule="auto"/>
        <w:rPr>
          <w:rFonts w:cstheme="minorHAnsi"/>
        </w:rPr>
      </w:pPr>
      <w:r w:rsidRPr="00F14D41">
        <w:rPr>
          <w:rFonts w:cstheme="minorHAnsi"/>
        </w:rPr>
        <w:t xml:space="preserve"> Lista osób i podmiotów, względem których stosowane są środki sankcyjne znajdują się w załącznikach do regulacji unijnych oraz w rejestrze zamieszczonym na stronie MSWiA: </w:t>
      </w:r>
      <w:hyperlink r:id="rId11" w:history="1">
        <w:r w:rsidRPr="00F14D41">
          <w:rPr>
            <w:rStyle w:val="Hipercze"/>
            <w:rFonts w:cstheme="minorHAnsi"/>
            <w:color w:val="auto"/>
          </w:rPr>
          <w:t>https://www.gov.pl/web/mswia/lista-osob-i-podmiotow-objetych-sankcjami</w:t>
        </w:r>
      </w:hyperlink>
      <w:r w:rsidRPr="00F14D41">
        <w:rPr>
          <w:rFonts w:cstheme="minorHAnsi"/>
        </w:rPr>
        <w:t xml:space="preserve">  </w:t>
      </w:r>
    </w:p>
    <w:p w:rsidR="00E95614" w:rsidRPr="00F14D41" w:rsidRDefault="00E95614" w:rsidP="002B27A9">
      <w:pPr>
        <w:pStyle w:val="Akapitzlist"/>
        <w:numPr>
          <w:ilvl w:val="0"/>
          <w:numId w:val="32"/>
        </w:numPr>
        <w:spacing w:line="240" w:lineRule="auto"/>
        <w:rPr>
          <w:rFonts w:cstheme="minorHAnsi"/>
        </w:rPr>
      </w:pPr>
      <w:r w:rsidRPr="00F14D41">
        <w:rPr>
          <w:rFonts w:cstheme="minorHAnsi"/>
        </w:rPr>
        <w:t>załącznik nr 1 do Rozporządzenia Rady (UE) nr 269/2014 oraz do Rozporządzenia</w:t>
      </w:r>
      <w:r w:rsidR="00072AA8" w:rsidRPr="00F14D41">
        <w:rPr>
          <w:rFonts w:cstheme="minorHAnsi"/>
        </w:rPr>
        <w:t xml:space="preserve"> (WE) nr 765/2006</w:t>
      </w:r>
    </w:p>
    <w:p w:rsidR="006B3A61" w:rsidRPr="00F14D41" w:rsidRDefault="00FA08BC" w:rsidP="002B27A9">
      <w:pPr>
        <w:pStyle w:val="Akapitzlist"/>
        <w:numPr>
          <w:ilvl w:val="0"/>
          <w:numId w:val="20"/>
        </w:numPr>
        <w:spacing w:line="240" w:lineRule="auto"/>
        <w:rPr>
          <w:rFonts w:cstheme="minorHAnsi"/>
        </w:rPr>
      </w:pPr>
      <w:r w:rsidRPr="00F14D41">
        <w:rPr>
          <w:rFonts w:cstheme="minorHAnsi"/>
        </w:rPr>
        <w:t>których pracownicy brali udział w tym samym szkoleniu u tego samego wykonawcy (niezależnie od terminu,</w:t>
      </w:r>
      <w:r w:rsidR="007F23FD" w:rsidRPr="00F14D41">
        <w:rPr>
          <w:rFonts w:cstheme="minorHAnsi"/>
        </w:rPr>
        <w:t xml:space="preserve"> kiedy szkolenie miało miejsce)</w:t>
      </w:r>
      <w:r w:rsidRPr="00F14D41">
        <w:rPr>
          <w:rFonts w:cstheme="minorHAnsi"/>
        </w:rPr>
        <w:t xml:space="preserve"> </w:t>
      </w:r>
    </w:p>
    <w:p w:rsidR="00E73EE2" w:rsidRPr="00F24F50" w:rsidRDefault="00E73EE2" w:rsidP="002B27A9">
      <w:pPr>
        <w:pStyle w:val="Akapitzlist"/>
        <w:numPr>
          <w:ilvl w:val="0"/>
          <w:numId w:val="20"/>
        </w:numPr>
        <w:spacing w:line="240" w:lineRule="auto"/>
        <w:rPr>
          <w:rFonts w:cstheme="minorHAnsi"/>
          <w:strike/>
        </w:rPr>
      </w:pPr>
      <w:r w:rsidRPr="00F24F50">
        <w:rPr>
          <w:rFonts w:cstheme="minorHAnsi"/>
        </w:rPr>
        <w:t>prowadzące działalność w sektorach, o których mowa w art. 1 ust 1 rozporządzenia Komisji (UE) nr 2023/2831 z dnia 13 grudnia 2023 r. w sprawie stosowania art. 107 i 108 Traktatu o funkcjonowaniu Unii Europejskiej do pomocy de minimis</w:t>
      </w:r>
    </w:p>
    <w:p w:rsidR="001826C4" w:rsidRPr="00F24F50" w:rsidRDefault="001826C4" w:rsidP="002B27A9">
      <w:pPr>
        <w:pStyle w:val="Akapitzlist"/>
        <w:numPr>
          <w:ilvl w:val="0"/>
          <w:numId w:val="20"/>
        </w:numPr>
        <w:spacing w:line="240" w:lineRule="auto"/>
        <w:rPr>
          <w:rFonts w:cstheme="minorHAnsi"/>
          <w:strike/>
        </w:rPr>
      </w:pPr>
      <w:r w:rsidRPr="00F24F50">
        <w:rPr>
          <w:rFonts w:cstheme="minorHAnsi"/>
        </w:rPr>
        <w:t xml:space="preserve">które w ciągu </w:t>
      </w:r>
      <w:r w:rsidR="001B085B" w:rsidRPr="00F24F50">
        <w:rPr>
          <w:rFonts w:cstheme="minorHAnsi"/>
        </w:rPr>
        <w:t xml:space="preserve">minionych 3 </w:t>
      </w:r>
      <w:r w:rsidRPr="00F24F50">
        <w:rPr>
          <w:rFonts w:cstheme="minorHAnsi"/>
        </w:rPr>
        <w:t>latach</w:t>
      </w:r>
      <w:r w:rsidR="000F48CD" w:rsidRPr="00F24F50">
        <w:rPr>
          <w:rStyle w:val="Odwoanieprzypisudolnego"/>
          <w:rFonts w:cstheme="minorHAnsi"/>
        </w:rPr>
        <w:footnoteReference w:id="7"/>
      </w:r>
      <w:r w:rsidRPr="00F24F50">
        <w:rPr>
          <w:rFonts w:cstheme="minorHAnsi"/>
        </w:rPr>
        <w:t xml:space="preserve"> otrzymał</w:t>
      </w:r>
      <w:r w:rsidR="00C836CA" w:rsidRPr="00F24F50">
        <w:rPr>
          <w:rFonts w:cstheme="minorHAnsi"/>
        </w:rPr>
        <w:t>y</w:t>
      </w:r>
      <w:r w:rsidRPr="00F24F50">
        <w:rPr>
          <w:rFonts w:cstheme="minorHAnsi"/>
        </w:rPr>
        <w:t xml:space="preserve"> pomoc de mi</w:t>
      </w:r>
      <w:r w:rsidR="009C0DAF" w:rsidRPr="00F24F50">
        <w:rPr>
          <w:rFonts w:cstheme="minorHAnsi"/>
        </w:rPr>
        <w:t>nimis w kwocie wyższej niż</w:t>
      </w:r>
      <w:r w:rsidRPr="00F24F50">
        <w:rPr>
          <w:rFonts w:cstheme="minorHAnsi"/>
        </w:rPr>
        <w:t xml:space="preserve"> </w:t>
      </w:r>
      <w:r w:rsidR="00EA3A4B" w:rsidRPr="00F24F50">
        <w:rPr>
          <w:rFonts w:cstheme="minorHAnsi"/>
        </w:rPr>
        <w:t>3</w:t>
      </w:r>
      <w:r w:rsidRPr="00F24F50">
        <w:rPr>
          <w:rFonts w:cstheme="minorHAnsi"/>
        </w:rPr>
        <w:t>00 ty</w:t>
      </w:r>
      <w:r w:rsidR="00945DAA" w:rsidRPr="00F24F50">
        <w:rPr>
          <w:rFonts w:cstheme="minorHAnsi"/>
        </w:rPr>
        <w:t>sięcy</w:t>
      </w:r>
      <w:r w:rsidRPr="00F24F50">
        <w:rPr>
          <w:rFonts w:cstheme="minorHAnsi"/>
        </w:rPr>
        <w:t xml:space="preserve"> </w:t>
      </w:r>
      <w:r w:rsidR="00D30DCC" w:rsidRPr="00F24F50">
        <w:rPr>
          <w:rFonts w:cstheme="minorHAnsi"/>
        </w:rPr>
        <w:t>euro</w:t>
      </w:r>
      <w:r w:rsidRPr="00F24F50">
        <w:rPr>
          <w:rFonts w:cstheme="minorHAnsi"/>
        </w:rPr>
        <w:t xml:space="preserve"> </w:t>
      </w:r>
    </w:p>
    <w:p w:rsidR="006B3A61" w:rsidRPr="00F24F50" w:rsidRDefault="008F380E" w:rsidP="002B27A9">
      <w:pPr>
        <w:pStyle w:val="Akapitzlist"/>
        <w:numPr>
          <w:ilvl w:val="0"/>
          <w:numId w:val="20"/>
        </w:numPr>
        <w:spacing w:line="240" w:lineRule="auto"/>
        <w:rPr>
          <w:rFonts w:cstheme="minorHAnsi"/>
        </w:rPr>
      </w:pPr>
      <w:r w:rsidRPr="00F24F50">
        <w:rPr>
          <w:rFonts w:cstheme="minorHAnsi"/>
        </w:rPr>
        <w:t>są</w:t>
      </w:r>
      <w:r w:rsidR="006B3A61" w:rsidRPr="00F24F50">
        <w:rPr>
          <w:rFonts w:cstheme="minorHAnsi"/>
        </w:rPr>
        <w:t xml:space="preserve"> w stanie upadłości, pod zarządem komisarycznym i nie znajduje się w toku likwidacji, postępowania upadłościowego lub postępow</w:t>
      </w:r>
      <w:r w:rsidR="00D30DCC" w:rsidRPr="00F24F50">
        <w:rPr>
          <w:rFonts w:cstheme="minorHAnsi"/>
        </w:rPr>
        <w:t>ania układowego z wierzycielami</w:t>
      </w:r>
    </w:p>
    <w:p w:rsidR="00E73EE2" w:rsidRPr="00F24F50" w:rsidRDefault="00E73EE2" w:rsidP="002B27A9">
      <w:pPr>
        <w:pStyle w:val="Akapitzlist"/>
        <w:numPr>
          <w:ilvl w:val="0"/>
          <w:numId w:val="20"/>
        </w:numPr>
        <w:spacing w:line="240" w:lineRule="auto"/>
        <w:rPr>
          <w:rFonts w:cstheme="minorHAnsi"/>
        </w:rPr>
      </w:pPr>
      <w:r w:rsidRPr="00F24F50">
        <w:rPr>
          <w:rFonts w:cstheme="minorHAnsi"/>
        </w:rPr>
        <w:lastRenderedPageBreak/>
        <w:t>powiązane kapitałowo i/lub osobowo z podmiotem świadczącym usługi rozwojowe</w:t>
      </w:r>
    </w:p>
    <w:p w:rsidR="00CC15B7" w:rsidRDefault="00B753FC" w:rsidP="00552B06">
      <w:pPr>
        <w:pStyle w:val="Nagwek1"/>
        <w:spacing w:line="240" w:lineRule="auto"/>
        <w:rPr>
          <w:rFonts w:asciiTheme="minorHAnsi" w:hAnsiTheme="minorHAnsi" w:cstheme="minorHAnsi"/>
          <w:sz w:val="22"/>
          <w:szCs w:val="22"/>
        </w:rPr>
      </w:pPr>
      <w:bookmarkStart w:id="3" w:name="_Toc163479927"/>
      <w:r w:rsidRPr="006317FB">
        <w:rPr>
          <w:rFonts w:asciiTheme="minorHAnsi" w:hAnsiTheme="minorHAnsi" w:cstheme="minorHAnsi"/>
          <w:sz w:val="22"/>
          <w:szCs w:val="22"/>
        </w:rPr>
        <w:t>Etapy</w:t>
      </w:r>
      <w:r w:rsidRPr="00F14D41">
        <w:rPr>
          <w:rFonts w:asciiTheme="minorHAnsi" w:hAnsiTheme="minorHAnsi" w:cstheme="minorHAnsi"/>
          <w:sz w:val="22"/>
          <w:szCs w:val="22"/>
        </w:rPr>
        <w:t xml:space="preserve"> przyznawania dofinansowania</w:t>
      </w:r>
      <w:bookmarkEnd w:id="3"/>
    </w:p>
    <w:p w:rsidR="00B753FC" w:rsidRPr="00F14D41" w:rsidRDefault="00B753FC" w:rsidP="002B27A9">
      <w:pPr>
        <w:pStyle w:val="Akapitzlist"/>
        <w:numPr>
          <w:ilvl w:val="0"/>
          <w:numId w:val="14"/>
        </w:numPr>
        <w:spacing w:line="240" w:lineRule="auto"/>
        <w:rPr>
          <w:rFonts w:cstheme="minorHAnsi"/>
        </w:rPr>
      </w:pPr>
      <w:r w:rsidRPr="00F14D41">
        <w:rPr>
          <w:rFonts w:cstheme="minorHAnsi"/>
        </w:rPr>
        <w:t>Znalezienie usługi/operatora</w:t>
      </w:r>
    </w:p>
    <w:p w:rsidR="00B753FC" w:rsidRPr="00F14D41" w:rsidRDefault="00B753FC" w:rsidP="002B27A9">
      <w:pPr>
        <w:pStyle w:val="Akapitzlist"/>
        <w:numPr>
          <w:ilvl w:val="0"/>
          <w:numId w:val="15"/>
        </w:numPr>
        <w:spacing w:line="240" w:lineRule="auto"/>
        <w:rPr>
          <w:rFonts w:cstheme="minorHAnsi"/>
        </w:rPr>
      </w:pPr>
      <w:r w:rsidRPr="00F14D41">
        <w:rPr>
          <w:rFonts w:cstheme="minorHAnsi"/>
        </w:rPr>
        <w:t>Przedsiębiorstwo zainteresowane uzyskaniem wspar</w:t>
      </w:r>
      <w:r w:rsidR="00C836CA" w:rsidRPr="00F14D41">
        <w:rPr>
          <w:rFonts w:cstheme="minorHAnsi"/>
        </w:rPr>
        <w:t>cia zgłasza się do Operatora</w:t>
      </w:r>
    </w:p>
    <w:p w:rsidR="00B753FC" w:rsidRPr="00F14D41" w:rsidRDefault="00B753FC" w:rsidP="002B27A9">
      <w:pPr>
        <w:pStyle w:val="Akapitzlist"/>
        <w:numPr>
          <w:ilvl w:val="0"/>
          <w:numId w:val="15"/>
        </w:numPr>
        <w:spacing w:line="240" w:lineRule="auto"/>
        <w:rPr>
          <w:rFonts w:cstheme="minorHAnsi"/>
        </w:rPr>
      </w:pPr>
      <w:r w:rsidRPr="00F14D41">
        <w:rPr>
          <w:rFonts w:cstheme="minorHAnsi"/>
        </w:rPr>
        <w:t>Operator dokonuje weryfikacji kwalifikowalności przedsiębiorstwa</w:t>
      </w:r>
    </w:p>
    <w:p w:rsidR="00B753FC" w:rsidRPr="00F14D41" w:rsidRDefault="00B753FC" w:rsidP="002B27A9">
      <w:pPr>
        <w:pStyle w:val="Akapitzlist"/>
        <w:numPr>
          <w:ilvl w:val="0"/>
          <w:numId w:val="15"/>
        </w:numPr>
        <w:spacing w:line="240" w:lineRule="auto"/>
        <w:rPr>
          <w:rFonts w:cstheme="minorHAnsi"/>
        </w:rPr>
      </w:pPr>
      <w:r w:rsidRPr="00F14D41">
        <w:rPr>
          <w:rFonts w:cstheme="minorHAnsi"/>
        </w:rPr>
        <w:t>Przedsiębiorca samodzielnie wstępnie typuje usługę rozwojową</w:t>
      </w:r>
      <w:r w:rsidR="00040306" w:rsidRPr="00F14D41">
        <w:rPr>
          <w:rFonts w:cstheme="minorHAnsi"/>
        </w:rPr>
        <w:t>,</w:t>
      </w:r>
      <w:r w:rsidRPr="00F14D41">
        <w:rPr>
          <w:rFonts w:cstheme="minorHAnsi"/>
        </w:rPr>
        <w:t xml:space="preserve"> odpowiadającą na potrzeby rozwojowe danego przedsiębiorstwa. Ostateczny wybór </w:t>
      </w:r>
      <w:r w:rsidR="006817D5">
        <w:rPr>
          <w:rFonts w:cstheme="minorHAnsi"/>
        </w:rPr>
        <w:t xml:space="preserve">usługi </w:t>
      </w:r>
      <w:r w:rsidRPr="00F14D41">
        <w:rPr>
          <w:rFonts w:cstheme="minorHAnsi"/>
        </w:rPr>
        <w:t xml:space="preserve">w systemie BUR następuje po podpisaniu umowy. Przedsiębiorca może wybierać z BUR tylko spośród tych usług rozwojowych, które w bazie zostały oznaczone możliwością dofinansowania </w:t>
      </w:r>
    </w:p>
    <w:p w:rsidR="00B753FC" w:rsidRDefault="00B753FC" w:rsidP="002B27A9">
      <w:pPr>
        <w:pStyle w:val="Akapitzlist"/>
        <w:numPr>
          <w:ilvl w:val="0"/>
          <w:numId w:val="15"/>
        </w:numPr>
        <w:spacing w:line="240" w:lineRule="auto"/>
        <w:rPr>
          <w:rFonts w:cstheme="minorHAnsi"/>
        </w:rPr>
      </w:pPr>
      <w:r w:rsidRPr="00F14D41">
        <w:rPr>
          <w:rFonts w:cstheme="minorHAnsi"/>
        </w:rPr>
        <w:t xml:space="preserve">Operator w przypadku zapotrzebowania może zapewnić </w:t>
      </w:r>
      <w:r w:rsidR="00FB470C">
        <w:rPr>
          <w:rFonts w:cstheme="minorHAnsi"/>
        </w:rPr>
        <w:t>przedsiębiorcom</w:t>
      </w:r>
      <w:r w:rsidRPr="00F14D41">
        <w:rPr>
          <w:rFonts w:cstheme="minorHAnsi"/>
        </w:rPr>
        <w:t xml:space="preserve"> wsparci</w:t>
      </w:r>
      <w:r w:rsidR="00FB470C">
        <w:rPr>
          <w:rFonts w:cstheme="minorHAnsi"/>
        </w:rPr>
        <w:t>e</w:t>
      </w:r>
      <w:r w:rsidRPr="00F14D41">
        <w:rPr>
          <w:rFonts w:cstheme="minorHAnsi"/>
        </w:rPr>
        <w:t xml:space="preserve"> w zakresie wyboru określonej usługi rozwojowej</w:t>
      </w:r>
    </w:p>
    <w:p w:rsidR="00CE7DAC" w:rsidRPr="000B7061" w:rsidRDefault="00CE7DAC" w:rsidP="002B27A9">
      <w:pPr>
        <w:pStyle w:val="Akapitzlist"/>
        <w:numPr>
          <w:ilvl w:val="0"/>
          <w:numId w:val="15"/>
        </w:numPr>
        <w:spacing w:line="240" w:lineRule="auto"/>
        <w:rPr>
          <w:rFonts w:cstheme="minorHAnsi"/>
        </w:rPr>
      </w:pPr>
      <w:r w:rsidRPr="000B7061">
        <w:rPr>
          <w:rFonts w:cstheme="minorHAnsi"/>
        </w:rPr>
        <w:t xml:space="preserve">w sytuacji gdy usługa rozwojowa, na którą zgłaszane jest zapotrzebowanie, nie jest dostępne w BUR,  możliwe jest złożenie przez Przedsiębiorcę zamówienia na usługę rozwojową za pomocą odrębnej funkcjonalności BUR (tzw. giełda usług) </w:t>
      </w:r>
    </w:p>
    <w:p w:rsidR="00B753FC" w:rsidRPr="00F14D41" w:rsidRDefault="00B753FC" w:rsidP="002B27A9">
      <w:pPr>
        <w:pStyle w:val="Akapitzlist"/>
        <w:numPr>
          <w:ilvl w:val="0"/>
          <w:numId w:val="14"/>
        </w:numPr>
        <w:spacing w:line="240" w:lineRule="auto"/>
        <w:rPr>
          <w:rFonts w:cstheme="minorHAnsi"/>
        </w:rPr>
      </w:pPr>
      <w:r w:rsidRPr="00F14D41">
        <w:rPr>
          <w:rFonts w:cstheme="minorHAnsi"/>
        </w:rPr>
        <w:t>Umowa</w:t>
      </w:r>
    </w:p>
    <w:p w:rsidR="00B753FC" w:rsidRPr="00F14D41" w:rsidRDefault="00B753FC" w:rsidP="002B27A9">
      <w:pPr>
        <w:pStyle w:val="Akapitzlist"/>
        <w:numPr>
          <w:ilvl w:val="0"/>
          <w:numId w:val="16"/>
        </w:numPr>
        <w:spacing w:line="240" w:lineRule="auto"/>
        <w:rPr>
          <w:rFonts w:cstheme="minorHAnsi"/>
        </w:rPr>
      </w:pPr>
      <w:r w:rsidRPr="00F14D41">
        <w:rPr>
          <w:rFonts w:cstheme="minorHAnsi"/>
        </w:rPr>
        <w:t xml:space="preserve">Przedsiębiorca występuje z </w:t>
      </w:r>
      <w:r w:rsidR="00FB470C">
        <w:rPr>
          <w:rFonts w:cstheme="minorHAnsi"/>
        </w:rPr>
        <w:t>F</w:t>
      </w:r>
      <w:r w:rsidRPr="00F14D41">
        <w:rPr>
          <w:rFonts w:cstheme="minorHAnsi"/>
        </w:rPr>
        <w:t>ormularzem zgłoszeniowym</w:t>
      </w:r>
      <w:r w:rsidR="00FB470C">
        <w:rPr>
          <w:rFonts w:cstheme="minorHAnsi"/>
        </w:rPr>
        <w:t xml:space="preserve"> przedsiębiorstwa wraz z załącznikami</w:t>
      </w:r>
      <w:r w:rsidRPr="00F14D41">
        <w:rPr>
          <w:rFonts w:cstheme="minorHAnsi"/>
        </w:rPr>
        <w:t xml:space="preserve"> do Operatora. Formularz stanowi podstawę do zakwalifikowania przeds</w:t>
      </w:r>
      <w:r w:rsidR="00EC0B38" w:rsidRPr="00F14D41">
        <w:rPr>
          <w:rFonts w:cstheme="minorHAnsi"/>
        </w:rPr>
        <w:t>iębior</w:t>
      </w:r>
      <w:r w:rsidR="00FB470C">
        <w:rPr>
          <w:rFonts w:cstheme="minorHAnsi"/>
        </w:rPr>
        <w:t xml:space="preserve">stwa </w:t>
      </w:r>
      <w:r w:rsidR="00EC0B38" w:rsidRPr="00F14D41">
        <w:rPr>
          <w:rFonts w:cstheme="minorHAnsi"/>
        </w:rPr>
        <w:t>do udziału w pro</w:t>
      </w:r>
      <w:r w:rsidR="00FB470C">
        <w:rPr>
          <w:rFonts w:cstheme="minorHAnsi"/>
        </w:rPr>
        <w:t>jekcie i jest przesyłany przez p</w:t>
      </w:r>
      <w:r w:rsidR="00EC0B38" w:rsidRPr="00F14D41">
        <w:rPr>
          <w:rFonts w:cstheme="minorHAnsi"/>
        </w:rPr>
        <w:t>rzedsiębior</w:t>
      </w:r>
      <w:r w:rsidR="00FB470C">
        <w:rPr>
          <w:rFonts w:cstheme="minorHAnsi"/>
        </w:rPr>
        <w:t>stwo</w:t>
      </w:r>
      <w:r w:rsidR="00EC0B38" w:rsidRPr="00F14D41">
        <w:rPr>
          <w:rFonts w:cstheme="minorHAnsi"/>
        </w:rPr>
        <w:t xml:space="preserve"> wyłącznie w Systemie Operatora w trakcie trwania rundy naboru </w:t>
      </w:r>
    </w:p>
    <w:p w:rsidR="00B753FC" w:rsidRPr="00F14D41" w:rsidRDefault="00631918" w:rsidP="002B27A9">
      <w:pPr>
        <w:pStyle w:val="Akapitzlist"/>
        <w:numPr>
          <w:ilvl w:val="0"/>
          <w:numId w:val="16"/>
        </w:numPr>
        <w:spacing w:line="240" w:lineRule="auto"/>
        <w:rPr>
          <w:rFonts w:cstheme="minorHAnsi"/>
        </w:rPr>
      </w:pPr>
      <w:r>
        <w:rPr>
          <w:rFonts w:cstheme="minorHAnsi"/>
        </w:rPr>
        <w:t xml:space="preserve">Operator zgodnie z </w:t>
      </w:r>
      <w:r w:rsidR="00AD1395">
        <w:rPr>
          <w:rFonts w:cstheme="minorHAnsi"/>
        </w:rPr>
        <w:t>§5</w:t>
      </w:r>
      <w:r w:rsidR="00F24F50">
        <w:rPr>
          <w:rFonts w:cstheme="minorHAnsi"/>
        </w:rPr>
        <w:t xml:space="preserve"> pkt 29</w:t>
      </w:r>
      <w:r>
        <w:rPr>
          <w:rFonts w:cstheme="minorHAnsi"/>
        </w:rPr>
        <w:t>, w</w:t>
      </w:r>
      <w:r w:rsidR="00B753FC" w:rsidRPr="00F14D41">
        <w:rPr>
          <w:rFonts w:cstheme="minorHAnsi"/>
        </w:rPr>
        <w:t xml:space="preserve"> terminie do 14 dni roboczych od</w:t>
      </w:r>
      <w:r>
        <w:rPr>
          <w:rFonts w:cstheme="minorHAnsi"/>
        </w:rPr>
        <w:t xml:space="preserve"> dnia</w:t>
      </w:r>
      <w:r w:rsidR="00B753FC" w:rsidRPr="00F14D41">
        <w:rPr>
          <w:rFonts w:cstheme="minorHAnsi"/>
        </w:rPr>
        <w:t xml:space="preserve"> </w:t>
      </w:r>
      <w:r>
        <w:rPr>
          <w:rFonts w:cstheme="minorHAnsi"/>
        </w:rPr>
        <w:t xml:space="preserve">zatwierdzenia listy rankingowej i </w:t>
      </w:r>
      <w:r w:rsidR="00B753FC" w:rsidRPr="00F14D41">
        <w:rPr>
          <w:rFonts w:cstheme="minorHAnsi"/>
        </w:rPr>
        <w:t>złożenia przez przedsiębior</w:t>
      </w:r>
      <w:r w:rsidR="00FB470C">
        <w:rPr>
          <w:rFonts w:cstheme="minorHAnsi"/>
        </w:rPr>
        <w:t>stwo</w:t>
      </w:r>
      <w:r w:rsidR="00B753FC" w:rsidRPr="00F14D41">
        <w:rPr>
          <w:rFonts w:cstheme="minorHAnsi"/>
        </w:rPr>
        <w:t xml:space="preserve"> poprawnie wypełnionych oraz kompletnych dokumentów zgłoszeniowych podpisuje z przedsiębior</w:t>
      </w:r>
      <w:r w:rsidR="00FB470C">
        <w:rPr>
          <w:rFonts w:cstheme="minorHAnsi"/>
        </w:rPr>
        <w:t>stwem</w:t>
      </w:r>
      <w:r>
        <w:rPr>
          <w:rFonts w:cstheme="minorHAnsi"/>
        </w:rPr>
        <w:t xml:space="preserve"> </w:t>
      </w:r>
      <w:r w:rsidR="00B753FC" w:rsidRPr="00F14D41">
        <w:rPr>
          <w:rFonts w:cstheme="minorHAnsi"/>
        </w:rPr>
        <w:t>umowę o przyznaniu wsparcia oraz nadaje ID wsparcia uczestnikowi instytucjonalnemu (przedsiębiorcy)</w:t>
      </w:r>
    </w:p>
    <w:p w:rsidR="00B753FC" w:rsidRPr="00F14D41" w:rsidRDefault="00F24F50" w:rsidP="002B27A9">
      <w:pPr>
        <w:pStyle w:val="Akapitzlist"/>
        <w:numPr>
          <w:ilvl w:val="0"/>
          <w:numId w:val="16"/>
        </w:numPr>
        <w:spacing w:line="240" w:lineRule="auto"/>
        <w:rPr>
          <w:rFonts w:cstheme="minorHAnsi"/>
        </w:rPr>
      </w:pPr>
      <w:r>
        <w:rPr>
          <w:rFonts w:cstheme="minorHAnsi"/>
        </w:rPr>
        <w:t>p</w:t>
      </w:r>
      <w:r w:rsidR="00B753FC" w:rsidRPr="00F14D41">
        <w:rPr>
          <w:rFonts w:cstheme="minorHAnsi"/>
        </w:rPr>
        <w:t>o podpisaniu umowy przedsiębiorca otrzymuje promesę, na podstawie której będzie mógł wystąpić o refundację kosztów usługi rozwojowej. Operator wystawia zaświadczenie o wysokości udzielonej pomocy de minimis</w:t>
      </w:r>
    </w:p>
    <w:p w:rsidR="00B753FC" w:rsidRPr="00F14D41" w:rsidRDefault="00F24F50" w:rsidP="002B27A9">
      <w:pPr>
        <w:pStyle w:val="Akapitzlist"/>
        <w:numPr>
          <w:ilvl w:val="0"/>
          <w:numId w:val="16"/>
        </w:numPr>
        <w:spacing w:line="240" w:lineRule="auto"/>
        <w:rPr>
          <w:rFonts w:cstheme="minorHAnsi"/>
        </w:rPr>
      </w:pPr>
      <w:r>
        <w:rPr>
          <w:rFonts w:cstheme="minorHAnsi"/>
        </w:rPr>
        <w:t>p</w:t>
      </w:r>
      <w:r w:rsidR="00B753FC" w:rsidRPr="00F14D41">
        <w:rPr>
          <w:rFonts w:cstheme="minorHAnsi"/>
        </w:rPr>
        <w:t xml:space="preserve">oprzez system BUR przedsiębiorca wysyła zgłoszenie na daną usługę rozwojową </w:t>
      </w:r>
    </w:p>
    <w:p w:rsidR="00B753FC" w:rsidRPr="00F24F50" w:rsidRDefault="00B753FC" w:rsidP="00F24F50">
      <w:pPr>
        <w:pStyle w:val="Akapitzlist"/>
        <w:numPr>
          <w:ilvl w:val="0"/>
          <w:numId w:val="14"/>
        </w:numPr>
        <w:spacing w:line="240" w:lineRule="auto"/>
        <w:rPr>
          <w:rFonts w:cstheme="minorHAnsi"/>
        </w:rPr>
      </w:pPr>
      <w:r w:rsidRPr="00F14D41">
        <w:rPr>
          <w:rFonts w:cstheme="minorHAnsi"/>
        </w:rPr>
        <w:t>Realizacja usługi</w:t>
      </w:r>
      <w:r w:rsidR="00F24F50">
        <w:rPr>
          <w:rFonts w:cstheme="minorHAnsi"/>
        </w:rPr>
        <w:t xml:space="preserve"> - </w:t>
      </w:r>
      <w:r w:rsidRPr="00F24F50">
        <w:rPr>
          <w:rFonts w:cstheme="minorHAnsi"/>
        </w:rPr>
        <w:t>Podmiot świadczący usługi rozwojowe realizuje usługę rozwojową</w:t>
      </w:r>
      <w:r w:rsidR="00B56229" w:rsidRPr="00F24F50">
        <w:rPr>
          <w:rFonts w:cstheme="minorHAnsi"/>
        </w:rPr>
        <w:t xml:space="preserve"> zgodnie zapisami Karty Usługi</w:t>
      </w:r>
    </w:p>
    <w:p w:rsidR="00B753FC" w:rsidRPr="00F14D41" w:rsidRDefault="00B753FC" w:rsidP="002B27A9">
      <w:pPr>
        <w:pStyle w:val="Akapitzlist"/>
        <w:numPr>
          <w:ilvl w:val="0"/>
          <w:numId w:val="14"/>
        </w:numPr>
        <w:spacing w:line="240" w:lineRule="auto"/>
        <w:rPr>
          <w:rFonts w:cstheme="minorHAnsi"/>
        </w:rPr>
      </w:pPr>
      <w:r w:rsidRPr="00F14D41">
        <w:rPr>
          <w:rFonts w:cstheme="minorHAnsi"/>
        </w:rPr>
        <w:t>Ocena usługi rozwojowej i refundacja</w:t>
      </w:r>
    </w:p>
    <w:p w:rsidR="00B753FC" w:rsidRPr="00F14D41" w:rsidRDefault="00F24F50" w:rsidP="002B27A9">
      <w:pPr>
        <w:pStyle w:val="Akapitzlist"/>
        <w:numPr>
          <w:ilvl w:val="0"/>
          <w:numId w:val="18"/>
        </w:numPr>
        <w:spacing w:line="240" w:lineRule="auto"/>
        <w:rPr>
          <w:rFonts w:cstheme="minorHAnsi"/>
        </w:rPr>
      </w:pPr>
      <w:r>
        <w:rPr>
          <w:rFonts w:cstheme="minorHAnsi"/>
        </w:rPr>
        <w:t>o</w:t>
      </w:r>
      <w:r w:rsidR="00B753FC" w:rsidRPr="00F14D41">
        <w:rPr>
          <w:rFonts w:cstheme="minorHAnsi"/>
        </w:rPr>
        <w:t>dbiorca wsparcia ocenia usługę rozwojową</w:t>
      </w:r>
      <w:r w:rsidR="00EC0B38" w:rsidRPr="00F14D41">
        <w:rPr>
          <w:rFonts w:cstheme="minorHAnsi"/>
        </w:rPr>
        <w:t xml:space="preserve"> w BUR (zarówno przedsiębiorca jak i pracownicy biorący udział w usługach)</w:t>
      </w:r>
      <w:r w:rsidR="00B753FC" w:rsidRPr="00F14D41">
        <w:rPr>
          <w:rFonts w:cstheme="minorHAnsi"/>
        </w:rPr>
        <w:t xml:space="preserve">. </w:t>
      </w:r>
      <w:r w:rsidR="00AD4BF8">
        <w:rPr>
          <w:rFonts w:cstheme="minorHAnsi"/>
        </w:rPr>
        <w:t>Wypełnione</w:t>
      </w:r>
      <w:r w:rsidR="00AD4BF8" w:rsidRPr="00F14D41">
        <w:rPr>
          <w:rFonts w:cstheme="minorHAnsi"/>
        </w:rPr>
        <w:t xml:space="preserve"> </w:t>
      </w:r>
      <w:r w:rsidR="00AD4BF8">
        <w:rPr>
          <w:rFonts w:cstheme="minorHAnsi"/>
        </w:rPr>
        <w:t>ankiety</w:t>
      </w:r>
      <w:r w:rsidR="00AD4BF8" w:rsidRPr="00F14D41">
        <w:rPr>
          <w:rFonts w:cstheme="minorHAnsi"/>
        </w:rPr>
        <w:t xml:space="preserve"> </w:t>
      </w:r>
      <w:r w:rsidR="00B753FC" w:rsidRPr="00F14D41">
        <w:rPr>
          <w:rFonts w:cstheme="minorHAnsi"/>
        </w:rPr>
        <w:t>Przedsiębiorca składa do Operatora</w:t>
      </w:r>
      <w:r w:rsidR="00AD4BF8">
        <w:rPr>
          <w:rFonts w:cstheme="minorHAnsi"/>
        </w:rPr>
        <w:t xml:space="preserve"> wraz z </w:t>
      </w:r>
      <w:r w:rsidR="00B56229">
        <w:rPr>
          <w:rFonts w:cstheme="minorHAnsi"/>
        </w:rPr>
        <w:t xml:space="preserve"> wnios</w:t>
      </w:r>
      <w:r w:rsidR="00AD4BF8">
        <w:rPr>
          <w:rFonts w:cstheme="minorHAnsi"/>
        </w:rPr>
        <w:t>kiem</w:t>
      </w:r>
      <w:r w:rsidR="00B56229">
        <w:rPr>
          <w:rFonts w:cstheme="minorHAnsi"/>
        </w:rPr>
        <w:t xml:space="preserve"> o refundację </w:t>
      </w:r>
      <w:r w:rsidR="00AD4BF8">
        <w:rPr>
          <w:rFonts w:cstheme="minorHAnsi"/>
        </w:rPr>
        <w:t>usługi oraz pozostałymi</w:t>
      </w:r>
      <w:r w:rsidR="00B56229">
        <w:rPr>
          <w:rFonts w:cstheme="minorHAnsi"/>
        </w:rPr>
        <w:t xml:space="preserve"> </w:t>
      </w:r>
      <w:r w:rsidR="00B753FC" w:rsidRPr="00F14D41">
        <w:rPr>
          <w:rFonts w:cstheme="minorHAnsi"/>
        </w:rPr>
        <w:t xml:space="preserve"> </w:t>
      </w:r>
      <w:r w:rsidR="00B56229">
        <w:rPr>
          <w:rFonts w:cstheme="minorHAnsi"/>
        </w:rPr>
        <w:t xml:space="preserve">dokumentami, o których mowa w </w:t>
      </w:r>
      <w:r w:rsidR="00B56229" w:rsidRPr="00F14D41">
        <w:rPr>
          <w:rFonts w:cstheme="minorHAnsi"/>
        </w:rPr>
        <w:t xml:space="preserve"> </w:t>
      </w:r>
      <w:r w:rsidR="00B56229">
        <w:rPr>
          <w:rFonts w:cstheme="minorHAnsi"/>
        </w:rPr>
        <w:t>§ 13</w:t>
      </w:r>
      <w:r w:rsidR="00AD4BF8">
        <w:rPr>
          <w:rFonts w:cstheme="minorHAnsi"/>
        </w:rPr>
        <w:t xml:space="preserve"> ust. 1 Regulaminu</w:t>
      </w:r>
      <w:r w:rsidR="00B56229">
        <w:rPr>
          <w:rFonts w:cstheme="minorHAnsi"/>
        </w:rPr>
        <w:t xml:space="preserve">  </w:t>
      </w:r>
      <w:r w:rsidR="00B753FC" w:rsidRPr="00F14D41">
        <w:rPr>
          <w:rFonts w:cstheme="minorHAnsi"/>
        </w:rPr>
        <w:t>w terminie 14 dni kalendarzowych po zakończeniu realizacji usługi rozwojowej</w:t>
      </w:r>
    </w:p>
    <w:p w:rsidR="00B753FC" w:rsidRPr="00F14D41" w:rsidRDefault="00F24F50" w:rsidP="002B27A9">
      <w:pPr>
        <w:pStyle w:val="Akapitzlist"/>
        <w:numPr>
          <w:ilvl w:val="0"/>
          <w:numId w:val="18"/>
        </w:numPr>
        <w:spacing w:line="240" w:lineRule="auto"/>
        <w:rPr>
          <w:rFonts w:cstheme="minorHAnsi"/>
        </w:rPr>
      </w:pPr>
      <w:r>
        <w:rPr>
          <w:rFonts w:cstheme="minorHAnsi"/>
        </w:rPr>
        <w:t>O</w:t>
      </w:r>
      <w:r w:rsidR="00B753FC" w:rsidRPr="00F14D41">
        <w:rPr>
          <w:rFonts w:cstheme="minorHAnsi"/>
        </w:rPr>
        <w:t xml:space="preserve">perator dokonuje oceny i weryfikacji przekazanej dokumentacji, w tym weryfikuje, czy przedsiębiorca lub jego pracownicy dokonali oceny usług rozwojowych, w których wzięli udział. W przypadku pozytywnej weryfikacji Operator przekazuje przedsiębiorcy środki finansowe w terminie 14 dni kalendarzowych od otrzymania wszelkich wymaganych </w:t>
      </w:r>
      <w:r w:rsidR="00AD4BF8">
        <w:rPr>
          <w:rFonts w:cstheme="minorHAnsi"/>
        </w:rPr>
        <w:t xml:space="preserve">i </w:t>
      </w:r>
      <w:r w:rsidR="00B56229">
        <w:rPr>
          <w:rFonts w:cstheme="minorHAnsi"/>
        </w:rPr>
        <w:t xml:space="preserve">kompletnych </w:t>
      </w:r>
      <w:r w:rsidR="00B753FC" w:rsidRPr="00F14D41">
        <w:rPr>
          <w:rFonts w:cstheme="minorHAnsi"/>
        </w:rPr>
        <w:t>informacji</w:t>
      </w:r>
      <w:r w:rsidR="00B56229">
        <w:rPr>
          <w:rFonts w:cstheme="minorHAnsi"/>
        </w:rPr>
        <w:t>/dokumentów</w:t>
      </w:r>
      <w:r w:rsidR="00B753FC" w:rsidRPr="00F14D41">
        <w:rPr>
          <w:rFonts w:cstheme="minorHAnsi"/>
        </w:rPr>
        <w:t xml:space="preserve"> dotyczących realizacji usługi rozwojowej. </w:t>
      </w:r>
      <w:r w:rsidR="000C7B3F">
        <w:rPr>
          <w:rFonts w:cstheme="minorHAnsi"/>
        </w:rPr>
        <w:t xml:space="preserve">W przypadku braku refundacji </w:t>
      </w:r>
      <w:r w:rsidR="00B753FC" w:rsidRPr="00F14D41">
        <w:rPr>
          <w:rFonts w:cstheme="minorHAnsi"/>
        </w:rPr>
        <w:t xml:space="preserve">Operator informuje </w:t>
      </w:r>
      <w:r w:rsidR="000C7B3F">
        <w:rPr>
          <w:rFonts w:cstheme="minorHAnsi"/>
        </w:rPr>
        <w:t xml:space="preserve">Przedsiębiorcę drogą elektroniczną na adres </w:t>
      </w:r>
      <w:r w:rsidR="00F80F5F">
        <w:rPr>
          <w:rFonts w:cstheme="minorHAnsi"/>
        </w:rPr>
        <w:t xml:space="preserve">mailowy </w:t>
      </w:r>
      <w:r w:rsidR="000C7B3F">
        <w:rPr>
          <w:rFonts w:cstheme="minorHAnsi"/>
        </w:rPr>
        <w:t xml:space="preserve">wskazany </w:t>
      </w:r>
      <w:r w:rsidR="00B753FC" w:rsidRPr="00F14D41">
        <w:rPr>
          <w:rFonts w:cstheme="minorHAnsi"/>
        </w:rPr>
        <w:t xml:space="preserve"> </w:t>
      </w:r>
      <w:r w:rsidR="00F80F5F">
        <w:rPr>
          <w:rFonts w:cstheme="minorHAnsi"/>
        </w:rPr>
        <w:t xml:space="preserve">w dokumentacji zgłoszeniowej </w:t>
      </w:r>
      <w:r w:rsidR="00B753FC" w:rsidRPr="00F14D41">
        <w:rPr>
          <w:rFonts w:cstheme="minorHAnsi"/>
        </w:rPr>
        <w:t>o przyczynach niedochowania ww. terminu</w:t>
      </w:r>
    </w:p>
    <w:p w:rsidR="00B753FC" w:rsidRPr="00F14D41" w:rsidRDefault="00F24F50" w:rsidP="002B27A9">
      <w:pPr>
        <w:pStyle w:val="Akapitzlist"/>
        <w:numPr>
          <w:ilvl w:val="0"/>
          <w:numId w:val="18"/>
        </w:numPr>
        <w:spacing w:line="240" w:lineRule="auto"/>
        <w:rPr>
          <w:rFonts w:cstheme="minorHAnsi"/>
        </w:rPr>
      </w:pPr>
      <w:r>
        <w:rPr>
          <w:rFonts w:cstheme="minorHAnsi"/>
        </w:rPr>
        <w:t>n</w:t>
      </w:r>
      <w:r w:rsidR="00B753FC" w:rsidRPr="00F14D41">
        <w:rPr>
          <w:rFonts w:cstheme="minorHAnsi"/>
        </w:rPr>
        <w:t>a podstawie danych przekazanych przez przedsiębiorcę (m.in. liczba pracowników objętych wsparciem oraz ich dane) Operator wprowadza dane do CST2021</w:t>
      </w:r>
    </w:p>
    <w:p w:rsidR="00CC15B7" w:rsidRDefault="00AD4DE0" w:rsidP="00552B06">
      <w:pPr>
        <w:pStyle w:val="Nagwek1"/>
        <w:spacing w:line="240" w:lineRule="auto"/>
        <w:rPr>
          <w:rFonts w:asciiTheme="minorHAnsi" w:hAnsiTheme="minorHAnsi" w:cstheme="minorHAnsi"/>
          <w:sz w:val="22"/>
          <w:szCs w:val="22"/>
        </w:rPr>
      </w:pPr>
      <w:bookmarkStart w:id="4" w:name="_Toc163479928"/>
      <w:r w:rsidRPr="00F14D41">
        <w:rPr>
          <w:rFonts w:asciiTheme="minorHAnsi" w:hAnsiTheme="minorHAnsi" w:cstheme="minorHAnsi"/>
          <w:sz w:val="22"/>
          <w:szCs w:val="22"/>
        </w:rPr>
        <w:t>Proces rekrutacji</w:t>
      </w:r>
      <w:bookmarkEnd w:id="4"/>
    </w:p>
    <w:p w:rsidR="0008225E" w:rsidRPr="00F14D41" w:rsidRDefault="0066380C" w:rsidP="00D00E51">
      <w:pPr>
        <w:pStyle w:val="Akapitzlist"/>
        <w:numPr>
          <w:ilvl w:val="0"/>
          <w:numId w:val="5"/>
        </w:numPr>
        <w:spacing w:line="240" w:lineRule="auto"/>
        <w:rPr>
          <w:rFonts w:cstheme="minorHAnsi"/>
        </w:rPr>
      </w:pPr>
      <w:r w:rsidRPr="00F14D41">
        <w:rPr>
          <w:rFonts w:cstheme="minorHAnsi"/>
        </w:rPr>
        <w:t>Nabór do projektu odbywa się tylko i wyłącznie przez System Operatora</w:t>
      </w:r>
      <w:r w:rsidR="006676C6">
        <w:rPr>
          <w:rFonts w:cstheme="minorHAnsi"/>
        </w:rPr>
        <w:t xml:space="preserve"> (</w:t>
      </w:r>
      <w:r w:rsidR="006676C6" w:rsidRPr="00C50D92">
        <w:rPr>
          <w:rFonts w:cstheme="minorHAnsi"/>
        </w:rPr>
        <w:t xml:space="preserve">link: </w:t>
      </w:r>
      <w:r w:rsidR="006676C6" w:rsidRPr="006676C6">
        <w:rPr>
          <w:rFonts w:cstheme="minorHAnsi"/>
        </w:rPr>
        <w:t>https://centrum.darr.pl</w:t>
      </w:r>
      <w:r w:rsidR="006676C6">
        <w:t>)</w:t>
      </w:r>
      <w:r w:rsidRPr="00F14D41">
        <w:rPr>
          <w:rFonts w:cstheme="minorHAnsi"/>
        </w:rPr>
        <w:t xml:space="preserve">. </w:t>
      </w:r>
      <w:r w:rsidR="009C0DAF" w:rsidRPr="00F14D41">
        <w:rPr>
          <w:rFonts w:cstheme="minorHAnsi"/>
        </w:rPr>
        <w:t>Za p</w:t>
      </w:r>
      <w:r w:rsidRPr="00F14D41">
        <w:rPr>
          <w:rFonts w:cstheme="minorHAnsi"/>
        </w:rPr>
        <w:t xml:space="preserve">roces informacji </w:t>
      </w:r>
      <w:r w:rsidR="009C0DAF" w:rsidRPr="00F14D41">
        <w:rPr>
          <w:rFonts w:cstheme="minorHAnsi"/>
        </w:rPr>
        <w:t xml:space="preserve">o projekcie </w:t>
      </w:r>
      <w:r w:rsidRPr="00F14D41">
        <w:rPr>
          <w:rFonts w:cstheme="minorHAnsi"/>
        </w:rPr>
        <w:t>i </w:t>
      </w:r>
      <w:r w:rsidR="009C0DAF" w:rsidRPr="00F14D41">
        <w:rPr>
          <w:rFonts w:cstheme="minorHAnsi"/>
        </w:rPr>
        <w:t>wsparcia  przedsiębiorstw w określeniu potrzeb rozwojowych, przygotowaniu dokumentów rekrutacyjnych, wyborze usług rozwojowych, poruszaniu się po BUR itp. odpowiedzialni są Mobilni Doradcy/czynie</w:t>
      </w:r>
      <w:r w:rsidR="0008225E" w:rsidRPr="00F14D41">
        <w:rPr>
          <w:rFonts w:cstheme="minorHAnsi"/>
        </w:rPr>
        <w:t xml:space="preserve"> </w:t>
      </w:r>
    </w:p>
    <w:p w:rsidR="004B1DEA" w:rsidRPr="00F14D41" w:rsidRDefault="00757060" w:rsidP="00D00E51">
      <w:pPr>
        <w:pStyle w:val="Akapitzlist"/>
        <w:numPr>
          <w:ilvl w:val="0"/>
          <w:numId w:val="5"/>
        </w:numPr>
        <w:spacing w:line="240" w:lineRule="auto"/>
        <w:rPr>
          <w:rFonts w:cstheme="minorHAnsi"/>
        </w:rPr>
      </w:pPr>
      <w:r w:rsidRPr="00F14D41">
        <w:rPr>
          <w:rFonts w:cstheme="minorHAnsi"/>
        </w:rPr>
        <w:lastRenderedPageBreak/>
        <w:t xml:space="preserve">Kontakt do Mobilnych Doradców/czyń, Biur projektu podany jest na stronie internetowej projektu </w:t>
      </w:r>
      <w:r w:rsidR="006676C6" w:rsidRPr="006676C6">
        <w:rPr>
          <w:rFonts w:cstheme="minorHAnsi"/>
        </w:rPr>
        <w:t>https://centrumkwalifikacji.pl</w:t>
      </w:r>
    </w:p>
    <w:p w:rsidR="00F80872" w:rsidRPr="00F14D41" w:rsidRDefault="00AD4DE0" w:rsidP="00D00E51">
      <w:pPr>
        <w:pStyle w:val="Akapitzlist"/>
        <w:numPr>
          <w:ilvl w:val="0"/>
          <w:numId w:val="5"/>
        </w:numPr>
        <w:spacing w:line="240" w:lineRule="auto"/>
        <w:rPr>
          <w:rFonts w:cstheme="minorHAnsi"/>
        </w:rPr>
      </w:pPr>
      <w:r w:rsidRPr="00F14D41">
        <w:rPr>
          <w:rFonts w:cstheme="minorHAnsi"/>
        </w:rPr>
        <w:t xml:space="preserve">Rekrutacja do Projektu </w:t>
      </w:r>
      <w:r w:rsidR="00F80872" w:rsidRPr="00F14D41">
        <w:rPr>
          <w:rFonts w:cstheme="minorHAnsi"/>
        </w:rPr>
        <w:t>jest prowadzona równomiernie przez cały okres realizacji projektu w  rundach naboru organizowanych przez Operatora lub do wyczerpania 150% środków przeznaczonych</w:t>
      </w:r>
      <w:r w:rsidR="00EA6AF5" w:rsidRPr="00F14D41">
        <w:rPr>
          <w:rFonts w:cstheme="minorHAnsi"/>
        </w:rPr>
        <w:t xml:space="preserve"> na daną rundę</w:t>
      </w:r>
      <w:r w:rsidR="00F80872" w:rsidRPr="00F14D41">
        <w:rPr>
          <w:rFonts w:cstheme="minorHAnsi"/>
        </w:rPr>
        <w:t xml:space="preserve">. </w:t>
      </w:r>
      <w:r w:rsidR="0066380C" w:rsidRPr="00F14D41">
        <w:rPr>
          <w:rFonts w:cstheme="minorHAnsi"/>
        </w:rPr>
        <w:t xml:space="preserve">Szczegóły dotyczące danej rundy będą zamieszczane w ogłoszeniu o naborze na stronie </w:t>
      </w:r>
      <w:r w:rsidR="00D04C20">
        <w:rPr>
          <w:rFonts w:cstheme="minorHAnsi"/>
        </w:rPr>
        <w:t>internetowej P</w:t>
      </w:r>
      <w:r w:rsidR="00757060" w:rsidRPr="00F14D41">
        <w:rPr>
          <w:rFonts w:cstheme="minorHAnsi"/>
        </w:rPr>
        <w:t xml:space="preserve">rojektu </w:t>
      </w:r>
      <w:r w:rsidR="006676C6" w:rsidRPr="006676C6">
        <w:rPr>
          <w:rFonts w:cstheme="minorHAnsi"/>
        </w:rPr>
        <w:t>https://centrumkwalifikacji.pl</w:t>
      </w:r>
      <w:r w:rsidR="00757060" w:rsidRPr="00F14D41">
        <w:rPr>
          <w:rFonts w:cstheme="minorHAnsi"/>
        </w:rPr>
        <w:t xml:space="preserve"> oraz </w:t>
      </w:r>
      <w:r w:rsidR="00F80F5F">
        <w:rPr>
          <w:rFonts w:cstheme="minorHAnsi"/>
        </w:rPr>
        <w:t xml:space="preserve">stronie internetowej </w:t>
      </w:r>
      <w:r w:rsidR="00757060" w:rsidRPr="00F14D41">
        <w:rPr>
          <w:rFonts w:cstheme="minorHAnsi"/>
        </w:rPr>
        <w:t>Operatora</w:t>
      </w:r>
    </w:p>
    <w:p w:rsidR="00F80872" w:rsidRPr="00F14D41" w:rsidRDefault="00F80872" w:rsidP="00D00E51">
      <w:pPr>
        <w:pStyle w:val="Akapitzlist"/>
        <w:numPr>
          <w:ilvl w:val="0"/>
          <w:numId w:val="5"/>
        </w:numPr>
        <w:spacing w:line="240" w:lineRule="auto"/>
        <w:rPr>
          <w:rFonts w:cstheme="minorHAnsi"/>
        </w:rPr>
      </w:pPr>
      <w:r w:rsidRPr="00F14D41">
        <w:rPr>
          <w:rFonts w:cstheme="minorHAnsi"/>
        </w:rPr>
        <w:t>W przypadku identyfikacji problemów z osiągnięciem założonych wskaźników wskazanych w </w:t>
      </w:r>
      <w:r w:rsidR="00C836CA" w:rsidRPr="00F14D41">
        <w:rPr>
          <w:rFonts w:cstheme="minorHAnsi"/>
        </w:rPr>
        <w:t>§</w:t>
      </w:r>
      <w:r w:rsidR="0008225E" w:rsidRPr="00F14D41">
        <w:rPr>
          <w:rFonts w:cstheme="minorHAnsi"/>
        </w:rPr>
        <w:t xml:space="preserve"> 3 punkcie</w:t>
      </w:r>
      <w:r w:rsidRPr="00F14D41">
        <w:rPr>
          <w:rFonts w:cstheme="minorHAnsi"/>
        </w:rPr>
        <w:t xml:space="preserve"> </w:t>
      </w:r>
      <w:r w:rsidR="0008225E" w:rsidRPr="00F14D41">
        <w:rPr>
          <w:rFonts w:cstheme="minorHAnsi"/>
        </w:rPr>
        <w:t>6</w:t>
      </w:r>
      <w:r w:rsidRPr="00F14D41">
        <w:rPr>
          <w:rFonts w:cstheme="minorHAnsi"/>
        </w:rPr>
        <w:t>, Operator zastrzega sobie możliwość prowadzenia naborów dedykowanych</w:t>
      </w:r>
      <w:r w:rsidR="0066380C" w:rsidRPr="00F14D41">
        <w:rPr>
          <w:rFonts w:cstheme="minorHAnsi"/>
        </w:rPr>
        <w:t xml:space="preserve"> dla określonych grup docelowych</w:t>
      </w:r>
    </w:p>
    <w:p w:rsidR="00F80872" w:rsidRPr="00F14D41" w:rsidRDefault="00F80872" w:rsidP="00D00E51">
      <w:pPr>
        <w:pStyle w:val="Akapitzlist"/>
        <w:numPr>
          <w:ilvl w:val="0"/>
          <w:numId w:val="5"/>
        </w:numPr>
        <w:spacing w:line="240" w:lineRule="auto"/>
        <w:rPr>
          <w:rFonts w:cstheme="minorHAnsi"/>
        </w:rPr>
      </w:pPr>
      <w:r w:rsidRPr="00F14D41">
        <w:rPr>
          <w:rFonts w:cstheme="minorHAnsi"/>
        </w:rPr>
        <w:t xml:space="preserve">Terminy przyjmowania formularzy zgłoszeniowych w ramach danej rundy naboru będą określone w Ogłoszeniach o </w:t>
      </w:r>
      <w:r w:rsidR="006E13BC" w:rsidRPr="00F14D41">
        <w:rPr>
          <w:rFonts w:cstheme="minorHAnsi"/>
        </w:rPr>
        <w:t>naborze</w:t>
      </w:r>
      <w:r w:rsidRPr="00F14D41">
        <w:rPr>
          <w:rFonts w:cstheme="minorHAnsi"/>
        </w:rPr>
        <w:t xml:space="preserve">, opublikowanych na stronie internetowej </w:t>
      </w:r>
      <w:r w:rsidR="00D04C20">
        <w:rPr>
          <w:rFonts w:cstheme="minorHAnsi"/>
        </w:rPr>
        <w:t>P</w:t>
      </w:r>
      <w:r w:rsidR="00757060" w:rsidRPr="00F14D41">
        <w:rPr>
          <w:rFonts w:cstheme="minorHAnsi"/>
        </w:rPr>
        <w:t xml:space="preserve">rojektu </w:t>
      </w:r>
      <w:r w:rsidR="006676C6" w:rsidRPr="006676C6">
        <w:rPr>
          <w:rFonts w:cstheme="minorHAnsi"/>
        </w:rPr>
        <w:t>https://centrumkwalifikacji.pl</w:t>
      </w:r>
      <w:r w:rsidR="00757060" w:rsidRPr="00F14D41">
        <w:rPr>
          <w:rFonts w:cstheme="minorHAnsi"/>
        </w:rPr>
        <w:t xml:space="preserve"> i na stronie </w:t>
      </w:r>
      <w:r w:rsidR="00F80F5F">
        <w:rPr>
          <w:rFonts w:cstheme="minorHAnsi"/>
        </w:rPr>
        <w:t xml:space="preserve">internetowej </w:t>
      </w:r>
      <w:r w:rsidR="00757060" w:rsidRPr="00F14D41">
        <w:rPr>
          <w:rFonts w:cstheme="minorHAnsi"/>
        </w:rPr>
        <w:t>Operatora</w:t>
      </w:r>
      <w:r w:rsidRPr="00F14D41">
        <w:rPr>
          <w:rFonts w:cstheme="minorHAnsi"/>
        </w:rPr>
        <w:t xml:space="preserve">,  co najmniej 14 dni kalendarzowych przed otwarciem każdej rundy </w:t>
      </w:r>
    </w:p>
    <w:p w:rsidR="00F80872" w:rsidRPr="00F14D41" w:rsidRDefault="00F80872" w:rsidP="00D00E51">
      <w:pPr>
        <w:pStyle w:val="Akapitzlist"/>
        <w:numPr>
          <w:ilvl w:val="0"/>
          <w:numId w:val="5"/>
        </w:numPr>
        <w:spacing w:line="240" w:lineRule="auto"/>
        <w:rPr>
          <w:rFonts w:cstheme="minorHAnsi"/>
        </w:rPr>
      </w:pPr>
      <w:r w:rsidRPr="00F14D41">
        <w:rPr>
          <w:rFonts w:cstheme="minorHAnsi"/>
        </w:rPr>
        <w:t xml:space="preserve">Zastrzega się możliwość zmiany ogłoszenia o naborze lub odwołania naboru bez podania przyczyny </w:t>
      </w:r>
    </w:p>
    <w:p w:rsidR="00F80872" w:rsidRPr="00F14D41" w:rsidRDefault="00F80872" w:rsidP="00D00E51">
      <w:pPr>
        <w:pStyle w:val="Akapitzlist"/>
        <w:numPr>
          <w:ilvl w:val="0"/>
          <w:numId w:val="5"/>
        </w:numPr>
        <w:spacing w:line="240" w:lineRule="auto"/>
        <w:rPr>
          <w:rFonts w:cstheme="minorHAnsi"/>
        </w:rPr>
      </w:pPr>
      <w:r w:rsidRPr="00F14D41">
        <w:rPr>
          <w:rFonts w:cstheme="minorHAnsi"/>
        </w:rPr>
        <w:t>Informacja o zamknięciu rundy n</w:t>
      </w:r>
      <w:r w:rsidR="00C836CA" w:rsidRPr="00F14D41">
        <w:rPr>
          <w:rFonts w:cstheme="minorHAnsi"/>
        </w:rPr>
        <w:t>aboru wraz z datą i godziną będzie</w:t>
      </w:r>
      <w:r w:rsidRPr="00F14D41">
        <w:rPr>
          <w:rFonts w:cstheme="minorHAnsi"/>
        </w:rPr>
        <w:t xml:space="preserve"> niezwłocznie publikowana na</w:t>
      </w:r>
      <w:r w:rsidR="00EA6AF5" w:rsidRPr="00F14D41">
        <w:rPr>
          <w:rFonts w:cstheme="minorHAnsi"/>
        </w:rPr>
        <w:t xml:space="preserve"> stronie internetowej </w:t>
      </w:r>
      <w:r w:rsidR="00D04C20">
        <w:rPr>
          <w:rFonts w:cstheme="minorHAnsi"/>
        </w:rPr>
        <w:t>P</w:t>
      </w:r>
      <w:r w:rsidR="00757060" w:rsidRPr="00F14D41">
        <w:rPr>
          <w:rFonts w:cstheme="minorHAnsi"/>
        </w:rPr>
        <w:t xml:space="preserve">rojektu </w:t>
      </w:r>
      <w:r w:rsidR="006676C6" w:rsidRPr="006676C6">
        <w:rPr>
          <w:rFonts w:cstheme="minorHAnsi"/>
        </w:rPr>
        <w:t>https://centrumkwalifikacji.pl</w:t>
      </w:r>
      <w:r w:rsidR="00757060" w:rsidRPr="00F14D41">
        <w:rPr>
          <w:rFonts w:cstheme="minorHAnsi"/>
        </w:rPr>
        <w:t xml:space="preserve"> oraz </w:t>
      </w:r>
      <w:r w:rsidR="00F80F5F">
        <w:rPr>
          <w:rFonts w:cstheme="minorHAnsi"/>
        </w:rPr>
        <w:t xml:space="preserve">stronie internetowej </w:t>
      </w:r>
      <w:r w:rsidR="00757060" w:rsidRPr="00F14D41">
        <w:rPr>
          <w:rFonts w:cstheme="minorHAnsi"/>
        </w:rPr>
        <w:t>Operatora</w:t>
      </w:r>
      <w:r w:rsidR="00EA6AF5" w:rsidRPr="00F14D41">
        <w:rPr>
          <w:rFonts w:cstheme="minorHAnsi"/>
        </w:rPr>
        <w:t xml:space="preserve">. </w:t>
      </w:r>
      <w:r w:rsidRPr="00F14D41">
        <w:rPr>
          <w:rFonts w:cstheme="minorHAnsi"/>
        </w:rPr>
        <w:t>Formularze zgłoszeniowe</w:t>
      </w:r>
      <w:r w:rsidR="00EA6AF5" w:rsidRPr="00F14D41">
        <w:rPr>
          <w:rFonts w:cstheme="minorHAnsi"/>
        </w:rPr>
        <w:t xml:space="preserve"> przyjęte po terminie zamknięcia rundy </w:t>
      </w:r>
      <w:r w:rsidRPr="00F14D41">
        <w:rPr>
          <w:rFonts w:cstheme="minorHAnsi"/>
        </w:rPr>
        <w:t xml:space="preserve">naboru zostaną odrzucone, a Przedsiębiorca o tym fakcie zostanie poinformowany zgodnie z §5 </w:t>
      </w:r>
      <w:r w:rsidR="00AC1C6C" w:rsidRPr="00F14D41">
        <w:rPr>
          <w:rFonts w:cstheme="minorHAnsi"/>
        </w:rPr>
        <w:t xml:space="preserve">ust. </w:t>
      </w:r>
      <w:r w:rsidR="00D75DCE">
        <w:rPr>
          <w:rFonts w:cstheme="minorHAnsi"/>
        </w:rPr>
        <w:t>30</w:t>
      </w:r>
    </w:p>
    <w:p w:rsidR="00E6187F" w:rsidRPr="00F14D41" w:rsidRDefault="00980B75" w:rsidP="00D00E51">
      <w:pPr>
        <w:pStyle w:val="Akapitzlist"/>
        <w:numPr>
          <w:ilvl w:val="0"/>
          <w:numId w:val="5"/>
        </w:numPr>
        <w:spacing w:line="240" w:lineRule="auto"/>
        <w:rPr>
          <w:rFonts w:cstheme="minorHAnsi"/>
        </w:rPr>
      </w:pPr>
      <w:r w:rsidRPr="00F14D41">
        <w:rPr>
          <w:rFonts w:cstheme="minorHAnsi"/>
        </w:rPr>
        <w:t xml:space="preserve">W dniu zakończenia rundy naboru formularzy zgłoszeniowych, Operator zamyka </w:t>
      </w:r>
      <w:r w:rsidR="00757060" w:rsidRPr="00F14D41">
        <w:rPr>
          <w:rFonts w:cstheme="minorHAnsi"/>
        </w:rPr>
        <w:t>możliwość skł</w:t>
      </w:r>
      <w:r w:rsidR="00E6187F" w:rsidRPr="00F14D41">
        <w:rPr>
          <w:rFonts w:cstheme="minorHAnsi"/>
        </w:rPr>
        <w:t>a</w:t>
      </w:r>
      <w:r w:rsidR="00757060" w:rsidRPr="00F14D41">
        <w:rPr>
          <w:rFonts w:cstheme="minorHAnsi"/>
        </w:rPr>
        <w:t xml:space="preserve">dania Formularzy prze System Operatora </w:t>
      </w:r>
      <w:r w:rsidRPr="00F14D41">
        <w:rPr>
          <w:rFonts w:cstheme="minorHAnsi"/>
        </w:rPr>
        <w:t>i sporządza Listę Przedsiębior</w:t>
      </w:r>
      <w:r w:rsidR="00757060" w:rsidRPr="00F14D41">
        <w:rPr>
          <w:rFonts w:cstheme="minorHAnsi"/>
        </w:rPr>
        <w:t>stw</w:t>
      </w:r>
      <w:r w:rsidRPr="00F14D41">
        <w:rPr>
          <w:rFonts w:cstheme="minorHAnsi"/>
        </w:rPr>
        <w:t xml:space="preserve">, których formularze zgłoszeniowe zostały skierowane do oceny. </w:t>
      </w:r>
      <w:r w:rsidR="00E6187F" w:rsidRPr="00F14D41">
        <w:rPr>
          <w:rFonts w:cstheme="minorHAnsi"/>
        </w:rPr>
        <w:t>W trakcie oceny Operator przyznaje punkty premiujące dla firmy, która:</w:t>
      </w:r>
    </w:p>
    <w:p w:rsidR="00E6187F" w:rsidRPr="00F14D41" w:rsidRDefault="00E6187F" w:rsidP="00D00E51">
      <w:pPr>
        <w:pStyle w:val="Akapitzlist"/>
        <w:numPr>
          <w:ilvl w:val="1"/>
          <w:numId w:val="5"/>
        </w:numPr>
        <w:spacing w:line="240" w:lineRule="auto"/>
        <w:rPr>
          <w:rFonts w:cstheme="minorHAnsi"/>
        </w:rPr>
      </w:pPr>
      <w:r w:rsidRPr="00F14D41">
        <w:rPr>
          <w:rFonts w:cstheme="minorHAnsi"/>
        </w:rPr>
        <w:t>jest mikroprzedsiębiorstwem – dodatkowe 20 punktów</w:t>
      </w:r>
    </w:p>
    <w:p w:rsidR="00E6187F" w:rsidRPr="00F14D41" w:rsidRDefault="00E6187F" w:rsidP="00D00E51">
      <w:pPr>
        <w:pStyle w:val="Akapitzlist"/>
        <w:numPr>
          <w:ilvl w:val="1"/>
          <w:numId w:val="5"/>
        </w:numPr>
        <w:spacing w:line="240" w:lineRule="auto"/>
        <w:rPr>
          <w:rFonts w:cstheme="minorHAnsi"/>
        </w:rPr>
      </w:pPr>
      <w:r w:rsidRPr="00F14D41">
        <w:rPr>
          <w:rFonts w:cstheme="minorHAnsi"/>
        </w:rPr>
        <w:t>skierowała do projektu minimum jednego pracownika z niepełnosprawnością – dodatkowe 5 punktów</w:t>
      </w:r>
    </w:p>
    <w:p w:rsidR="00E6187F" w:rsidRPr="00F14D41" w:rsidRDefault="00E6187F" w:rsidP="00D00E51">
      <w:pPr>
        <w:pStyle w:val="Akapitzlist"/>
        <w:numPr>
          <w:ilvl w:val="1"/>
          <w:numId w:val="5"/>
        </w:numPr>
        <w:spacing w:line="240" w:lineRule="auto"/>
        <w:rPr>
          <w:rFonts w:cstheme="minorHAnsi"/>
        </w:rPr>
      </w:pPr>
      <w:r w:rsidRPr="00F14D41">
        <w:rPr>
          <w:rFonts w:cstheme="minorHAnsi"/>
        </w:rPr>
        <w:t xml:space="preserve">skierowała do projektu kobiety </w:t>
      </w:r>
      <w:r w:rsidR="001D57BD" w:rsidRPr="00F14D41">
        <w:rPr>
          <w:rFonts w:cstheme="minorHAnsi"/>
        </w:rPr>
        <w:t>tzn.</w:t>
      </w:r>
      <w:r w:rsidRPr="00F14D41">
        <w:rPr>
          <w:rFonts w:cstheme="minorHAnsi"/>
        </w:rPr>
        <w:t xml:space="preserve"> minimum 50% kandydatów do projektu to kobiety – dodatkowe 5 punktów</w:t>
      </w:r>
    </w:p>
    <w:p w:rsidR="00980B75" w:rsidRPr="00F14D41" w:rsidRDefault="00980B75" w:rsidP="00D00E51">
      <w:pPr>
        <w:pStyle w:val="Akapitzlist"/>
        <w:spacing w:line="240" w:lineRule="auto"/>
        <w:ind w:left="360"/>
        <w:rPr>
          <w:rFonts w:cstheme="minorHAnsi"/>
        </w:rPr>
      </w:pPr>
      <w:r w:rsidRPr="00F14D41">
        <w:rPr>
          <w:rFonts w:cstheme="minorHAnsi"/>
        </w:rPr>
        <w:t>W przypad</w:t>
      </w:r>
      <w:r w:rsidR="00E6187F" w:rsidRPr="00F14D41">
        <w:rPr>
          <w:rFonts w:cstheme="minorHAnsi"/>
        </w:rPr>
        <w:t>ku uzyskania przez Przedsiębiorstwa</w:t>
      </w:r>
      <w:r w:rsidRPr="00F14D41">
        <w:rPr>
          <w:rFonts w:cstheme="minorHAnsi"/>
        </w:rPr>
        <w:t xml:space="preserve"> takiej samej pozycji na liście, pierwszeństwo będą posiadać Przedsiębiorcy, których termin </w:t>
      </w:r>
      <w:r w:rsidR="00E6187F" w:rsidRPr="00F14D41">
        <w:rPr>
          <w:rFonts w:cstheme="minorHAnsi"/>
        </w:rPr>
        <w:t xml:space="preserve">złożenia dokumentów jest </w:t>
      </w:r>
      <w:r w:rsidR="00E26B39" w:rsidRPr="00F14D41">
        <w:rPr>
          <w:rFonts w:cstheme="minorHAnsi"/>
        </w:rPr>
        <w:t>wcześniejszy</w:t>
      </w:r>
      <w:r w:rsidRPr="00F14D41">
        <w:rPr>
          <w:rFonts w:cstheme="minorHAnsi"/>
        </w:rPr>
        <w:t xml:space="preserve">. Po wyczerpaniu alokacji kolejne </w:t>
      </w:r>
      <w:r w:rsidR="009231F9">
        <w:rPr>
          <w:rFonts w:cstheme="minorHAnsi"/>
        </w:rPr>
        <w:t xml:space="preserve">formularze zgłoszeniowe </w:t>
      </w:r>
      <w:r w:rsidRPr="00F14D41">
        <w:rPr>
          <w:rFonts w:cstheme="minorHAnsi"/>
        </w:rPr>
        <w:t>zostaną u</w:t>
      </w:r>
      <w:r w:rsidR="00011836" w:rsidRPr="00F14D41">
        <w:rPr>
          <w:rFonts w:cstheme="minorHAnsi"/>
        </w:rPr>
        <w:t>mieszczone na liście rezerwowej</w:t>
      </w:r>
      <w:r w:rsidR="008A55FA" w:rsidRPr="00F14D41">
        <w:rPr>
          <w:rFonts w:cstheme="minorHAnsi"/>
        </w:rPr>
        <w:t>. W przypadku pojawienia się wolnych środków finansowych</w:t>
      </w:r>
      <w:r w:rsidR="008A55FA" w:rsidRPr="00F14D41">
        <w:rPr>
          <w:rStyle w:val="Odwoanieprzypisudolnego"/>
          <w:rFonts w:cstheme="minorHAnsi"/>
        </w:rPr>
        <w:footnoteReference w:id="8"/>
      </w:r>
      <w:r w:rsidR="00201F74" w:rsidRPr="00F14D41">
        <w:rPr>
          <w:rFonts w:cstheme="minorHAnsi"/>
        </w:rPr>
        <w:t>, rezerwowe</w:t>
      </w:r>
      <w:r w:rsidR="008A55FA" w:rsidRPr="00F14D41">
        <w:rPr>
          <w:rFonts w:cstheme="minorHAnsi"/>
        </w:rPr>
        <w:t xml:space="preserve"> </w:t>
      </w:r>
      <w:r w:rsidR="009231F9">
        <w:rPr>
          <w:rFonts w:cstheme="minorHAnsi"/>
        </w:rPr>
        <w:t xml:space="preserve">formularze zgłoszeniowe </w:t>
      </w:r>
      <w:r w:rsidR="008A55FA" w:rsidRPr="00F14D41">
        <w:rPr>
          <w:rFonts w:cstheme="minorHAnsi"/>
        </w:rPr>
        <w:t>będą</w:t>
      </w:r>
      <w:r w:rsidR="00201F74" w:rsidRPr="00F14D41">
        <w:rPr>
          <w:rFonts w:cstheme="minorHAnsi"/>
        </w:rPr>
        <w:t xml:space="preserve"> rozpatrywane</w:t>
      </w:r>
      <w:r w:rsidR="008A55FA" w:rsidRPr="00F14D41">
        <w:rPr>
          <w:rFonts w:cstheme="minorHAnsi"/>
        </w:rPr>
        <w:t xml:space="preserve"> według ustalonej kolejności </w:t>
      </w:r>
      <w:r w:rsidR="00201F74" w:rsidRPr="00F14D41">
        <w:rPr>
          <w:rFonts w:cstheme="minorHAnsi"/>
        </w:rPr>
        <w:t>na Liście rezerwowej</w:t>
      </w:r>
      <w:r w:rsidR="008A55FA" w:rsidRPr="00F14D41">
        <w:rPr>
          <w:rFonts w:cstheme="minorHAnsi"/>
        </w:rPr>
        <w:t xml:space="preserve">. </w:t>
      </w:r>
      <w:r w:rsidR="00201F74" w:rsidRPr="00F14D41">
        <w:rPr>
          <w:rFonts w:cstheme="minorHAnsi"/>
        </w:rPr>
        <w:t xml:space="preserve">Przedsiębiorca o tym fakcie zostanie poinformowany zgodnie z §5 ust. </w:t>
      </w:r>
      <w:r w:rsidR="00D75DCE">
        <w:rPr>
          <w:rFonts w:cstheme="minorHAnsi"/>
        </w:rPr>
        <w:t>30</w:t>
      </w:r>
      <w:r w:rsidR="00201F74" w:rsidRPr="00F14D41">
        <w:rPr>
          <w:rFonts w:cstheme="minorHAnsi"/>
        </w:rPr>
        <w:t xml:space="preserve">. </w:t>
      </w:r>
      <w:r w:rsidRPr="00F14D41">
        <w:rPr>
          <w:rFonts w:cstheme="minorHAnsi"/>
        </w:rPr>
        <w:t>Informacje o etapach realizacji P</w:t>
      </w:r>
      <w:r w:rsidR="00C836CA" w:rsidRPr="00F14D41">
        <w:rPr>
          <w:rFonts w:cstheme="minorHAnsi"/>
        </w:rPr>
        <w:t>rojektu oraz listy rankingowe i rezerwowe będą</w:t>
      </w:r>
      <w:r w:rsidRPr="00F14D41">
        <w:rPr>
          <w:rFonts w:cstheme="minorHAnsi"/>
        </w:rPr>
        <w:t xml:space="preserve"> sukcesywnie umieszczane na st</w:t>
      </w:r>
      <w:r w:rsidR="00D04C20">
        <w:rPr>
          <w:rFonts w:cstheme="minorHAnsi"/>
        </w:rPr>
        <w:t>ronie internetowej P</w:t>
      </w:r>
      <w:r w:rsidR="001D57BD" w:rsidRPr="00F14D41">
        <w:rPr>
          <w:rFonts w:cstheme="minorHAnsi"/>
        </w:rPr>
        <w:t xml:space="preserve">rojektu </w:t>
      </w:r>
      <w:r w:rsidR="006676C6" w:rsidRPr="006676C6">
        <w:rPr>
          <w:rFonts w:cstheme="minorHAnsi"/>
        </w:rPr>
        <w:t>https://centrumkwalifikacji.pl</w:t>
      </w:r>
      <w:r w:rsidR="00D04C20">
        <w:rPr>
          <w:rFonts w:cstheme="minorHAnsi"/>
        </w:rPr>
        <w:t xml:space="preserve"> </w:t>
      </w:r>
      <w:hyperlink r:id="rId12" w:history="1"/>
      <w:r w:rsidR="001D57BD" w:rsidRPr="00F14D41">
        <w:rPr>
          <w:rFonts w:cstheme="minorHAnsi"/>
        </w:rPr>
        <w:t xml:space="preserve"> i</w:t>
      </w:r>
      <w:r w:rsidRPr="00F14D41">
        <w:rPr>
          <w:rFonts w:cstheme="minorHAnsi"/>
        </w:rPr>
        <w:t xml:space="preserve"> </w:t>
      </w:r>
      <w:r w:rsidR="00F80F5F">
        <w:rPr>
          <w:rFonts w:cstheme="minorHAnsi"/>
        </w:rPr>
        <w:t xml:space="preserve">stronie internetowej </w:t>
      </w:r>
      <w:r w:rsidRPr="00F14D41">
        <w:rPr>
          <w:rFonts w:cstheme="minorHAnsi"/>
        </w:rPr>
        <w:t>Operator</w:t>
      </w:r>
      <w:r w:rsidR="001D57BD" w:rsidRPr="00F14D41">
        <w:rPr>
          <w:rFonts w:cstheme="minorHAnsi"/>
        </w:rPr>
        <w:t>a</w:t>
      </w:r>
    </w:p>
    <w:p w:rsidR="00980B75" w:rsidRPr="00F14D41" w:rsidRDefault="00980B75" w:rsidP="00D00E51">
      <w:pPr>
        <w:pStyle w:val="Akapitzlist"/>
        <w:numPr>
          <w:ilvl w:val="0"/>
          <w:numId w:val="5"/>
        </w:numPr>
        <w:spacing w:line="240" w:lineRule="auto"/>
        <w:rPr>
          <w:rFonts w:cstheme="minorHAnsi"/>
        </w:rPr>
      </w:pPr>
      <w:r w:rsidRPr="00F14D41">
        <w:rPr>
          <w:rFonts w:cstheme="minorHAnsi"/>
        </w:rPr>
        <w:t xml:space="preserve">W trakcie trwania rundy naboru Przedsiębiorca </w:t>
      </w:r>
      <w:r w:rsidR="007B0E58" w:rsidRPr="00F14D41">
        <w:rPr>
          <w:rFonts w:cstheme="minorHAnsi"/>
        </w:rPr>
        <w:t>przesyła wyłącznie</w:t>
      </w:r>
      <w:r w:rsidRPr="00F14D41">
        <w:rPr>
          <w:rFonts w:cstheme="minorHAnsi"/>
        </w:rPr>
        <w:t xml:space="preserve"> w Systemie Operatora </w:t>
      </w:r>
      <w:r w:rsidR="00FB470C">
        <w:rPr>
          <w:rFonts w:cstheme="minorHAnsi"/>
        </w:rPr>
        <w:t>F</w:t>
      </w:r>
      <w:r w:rsidR="00C836CA" w:rsidRPr="00F14D41">
        <w:rPr>
          <w:rFonts w:cstheme="minorHAnsi"/>
        </w:rPr>
        <w:t xml:space="preserve">ormularz zgłoszeniowy przedsiębiorcy </w:t>
      </w:r>
      <w:r w:rsidRPr="00F14D41">
        <w:rPr>
          <w:rFonts w:cstheme="minorHAnsi"/>
        </w:rPr>
        <w:t>z wymaganymi załącznikami (zwany dal</w:t>
      </w:r>
      <w:r w:rsidR="007B0E58" w:rsidRPr="00F14D41">
        <w:rPr>
          <w:rFonts w:cstheme="minorHAnsi"/>
        </w:rPr>
        <w:t>ej dokumentami zgłoszeniowymi). Dokumenty złożone w inny sposób nie będą podlegać ocenie i zostaną odrzucone</w:t>
      </w:r>
    </w:p>
    <w:p w:rsidR="007B0E58" w:rsidRPr="00F14D41" w:rsidRDefault="007B0E58" w:rsidP="00D00E51">
      <w:pPr>
        <w:pStyle w:val="Akapitzlist"/>
        <w:numPr>
          <w:ilvl w:val="0"/>
          <w:numId w:val="5"/>
        </w:numPr>
        <w:spacing w:line="240" w:lineRule="auto"/>
        <w:rPr>
          <w:rFonts w:cstheme="minorHAnsi"/>
        </w:rPr>
      </w:pPr>
      <w:r w:rsidRPr="00F14D41">
        <w:rPr>
          <w:rFonts w:cstheme="minorHAnsi"/>
        </w:rPr>
        <w:t>Dokument</w:t>
      </w:r>
      <w:r w:rsidR="00FB470C">
        <w:rPr>
          <w:rFonts w:cstheme="minorHAnsi"/>
        </w:rPr>
        <w:t xml:space="preserve">y zgłoszeniowe </w:t>
      </w:r>
      <w:r w:rsidRPr="00F14D41">
        <w:rPr>
          <w:rFonts w:cstheme="minorHAnsi"/>
        </w:rPr>
        <w:t>przesłan</w:t>
      </w:r>
      <w:r w:rsidR="00FB470C">
        <w:rPr>
          <w:rFonts w:cstheme="minorHAnsi"/>
        </w:rPr>
        <w:t>e</w:t>
      </w:r>
      <w:r w:rsidRPr="00F14D41">
        <w:rPr>
          <w:rFonts w:cstheme="minorHAnsi"/>
        </w:rPr>
        <w:t xml:space="preserve"> przez inny pod</w:t>
      </w:r>
      <w:r w:rsidR="00631918">
        <w:rPr>
          <w:rFonts w:cstheme="minorHAnsi"/>
        </w:rPr>
        <w:t>miot (np. nieupoważniony przez p</w:t>
      </w:r>
      <w:r w:rsidRPr="00F14D41">
        <w:rPr>
          <w:rFonts w:cstheme="minorHAnsi"/>
        </w:rPr>
        <w:t>rzedsiębior</w:t>
      </w:r>
      <w:r w:rsidR="00631918">
        <w:rPr>
          <w:rFonts w:cstheme="minorHAnsi"/>
        </w:rPr>
        <w:t>stwo</w:t>
      </w:r>
      <w:r w:rsidRPr="00F14D41">
        <w:rPr>
          <w:rFonts w:cstheme="minorHAnsi"/>
        </w:rPr>
        <w:t xml:space="preserve"> lub świadczący usługi rozwojowe, z których będzie korzystał </w:t>
      </w:r>
      <w:r w:rsidR="00631918">
        <w:rPr>
          <w:rFonts w:cstheme="minorHAnsi"/>
        </w:rPr>
        <w:t>p</w:t>
      </w:r>
      <w:r w:rsidRPr="00F14D41">
        <w:rPr>
          <w:rFonts w:cstheme="minorHAnsi"/>
        </w:rPr>
        <w:t xml:space="preserve">rzedsiębiorca), zostanie odrzucona </w:t>
      </w:r>
    </w:p>
    <w:p w:rsidR="00F219E5" w:rsidRPr="00F14D41" w:rsidRDefault="00980B75" w:rsidP="00D00E51">
      <w:pPr>
        <w:pStyle w:val="Akapitzlist"/>
        <w:numPr>
          <w:ilvl w:val="0"/>
          <w:numId w:val="5"/>
        </w:numPr>
        <w:spacing w:line="240" w:lineRule="auto"/>
        <w:rPr>
          <w:rFonts w:cstheme="minorHAnsi"/>
        </w:rPr>
      </w:pPr>
      <w:r w:rsidRPr="00F14D41">
        <w:rPr>
          <w:rFonts w:cstheme="minorHAnsi"/>
        </w:rPr>
        <w:t>Jed</w:t>
      </w:r>
      <w:r w:rsidR="00631918">
        <w:rPr>
          <w:rFonts w:cstheme="minorHAnsi"/>
        </w:rPr>
        <w:t>no</w:t>
      </w:r>
      <w:r w:rsidRPr="00F14D41">
        <w:rPr>
          <w:rFonts w:cstheme="minorHAnsi"/>
        </w:rPr>
        <w:t xml:space="preserve"> </w:t>
      </w:r>
      <w:r w:rsidR="00631918">
        <w:rPr>
          <w:rFonts w:cstheme="minorHAnsi"/>
        </w:rPr>
        <w:t>p</w:t>
      </w:r>
      <w:r w:rsidRPr="00F14D41">
        <w:rPr>
          <w:rFonts w:cstheme="minorHAnsi"/>
        </w:rPr>
        <w:t>rzedsiębior</w:t>
      </w:r>
      <w:r w:rsidR="00631918">
        <w:rPr>
          <w:rFonts w:cstheme="minorHAnsi"/>
        </w:rPr>
        <w:t>stwo</w:t>
      </w:r>
      <w:r w:rsidRPr="00F14D41">
        <w:rPr>
          <w:rFonts w:cstheme="minorHAnsi"/>
        </w:rPr>
        <w:t xml:space="preserve"> </w:t>
      </w:r>
      <w:r w:rsidR="001D57BD" w:rsidRPr="00F14D41">
        <w:rPr>
          <w:rFonts w:cstheme="minorHAnsi"/>
        </w:rPr>
        <w:t xml:space="preserve">(identyfikacja na podstawie NIP) </w:t>
      </w:r>
      <w:r w:rsidRPr="00F14D41">
        <w:rPr>
          <w:rFonts w:cstheme="minorHAnsi"/>
        </w:rPr>
        <w:t xml:space="preserve">może </w:t>
      </w:r>
      <w:r w:rsidR="00A509E6">
        <w:rPr>
          <w:rFonts w:cstheme="minorHAnsi"/>
        </w:rPr>
        <w:t xml:space="preserve">tylko raz skorzystać ze wsparcia w ramach projektu. </w:t>
      </w:r>
      <w:r w:rsidRPr="00F14D41">
        <w:rPr>
          <w:rFonts w:cstheme="minorHAnsi"/>
        </w:rPr>
        <w:t xml:space="preserve">Istnieje możliwość złożenia </w:t>
      </w:r>
      <w:r w:rsidR="00A509E6">
        <w:rPr>
          <w:rFonts w:cstheme="minorHAnsi"/>
        </w:rPr>
        <w:t xml:space="preserve">więcej niż jednego </w:t>
      </w:r>
      <w:r w:rsidRPr="00F14D41">
        <w:rPr>
          <w:rFonts w:cstheme="minorHAnsi"/>
        </w:rPr>
        <w:t>formularza zgłoszeniowego jedynie</w:t>
      </w:r>
      <w:r w:rsidR="00040306" w:rsidRPr="00F14D41">
        <w:rPr>
          <w:rFonts w:cstheme="minorHAnsi"/>
        </w:rPr>
        <w:t xml:space="preserve"> w</w:t>
      </w:r>
      <w:r w:rsidR="000E784D" w:rsidRPr="00F14D41">
        <w:rPr>
          <w:rFonts w:cstheme="minorHAnsi"/>
        </w:rPr>
        <w:t> </w:t>
      </w:r>
      <w:r w:rsidRPr="00F14D41">
        <w:rPr>
          <w:rFonts w:cstheme="minorHAnsi"/>
        </w:rPr>
        <w:t>przypadku pisemnej rezygnacji Przedsiębiorcy</w:t>
      </w:r>
      <w:r w:rsidR="00AD4BF8">
        <w:rPr>
          <w:rFonts w:cstheme="minorHAnsi"/>
        </w:rPr>
        <w:t xml:space="preserve"> ze wsparcia</w:t>
      </w:r>
      <w:r w:rsidRPr="00F14D41">
        <w:rPr>
          <w:rFonts w:cstheme="minorHAnsi"/>
        </w:rPr>
        <w:t xml:space="preserve"> bądź odrzucenia przez Operatora wcześniej złożonego formularza zgłoszeniowego</w:t>
      </w:r>
      <w:r w:rsidR="00A509E6">
        <w:rPr>
          <w:rFonts w:cstheme="minorHAnsi"/>
        </w:rPr>
        <w:t xml:space="preserve">. </w:t>
      </w:r>
      <w:r w:rsidR="00A509E6" w:rsidRPr="00F14D41">
        <w:rPr>
          <w:rFonts w:cstheme="minorHAnsi"/>
        </w:rPr>
        <w:t>W przypadku złożenia dwóch lub więcej formularzy w ramach jednej rundy naboru</w:t>
      </w:r>
      <w:r w:rsidR="004B6AB5">
        <w:rPr>
          <w:rFonts w:cstheme="minorHAnsi"/>
        </w:rPr>
        <w:t xml:space="preserve"> </w:t>
      </w:r>
      <w:r w:rsidR="00A509E6" w:rsidRPr="00F14D41">
        <w:rPr>
          <w:rFonts w:cstheme="minorHAnsi"/>
        </w:rPr>
        <w:t xml:space="preserve">– wszystkie formularze zostaną odrzucone i nie </w:t>
      </w:r>
      <w:r w:rsidR="00A509E6" w:rsidRPr="00F14D41">
        <w:rPr>
          <w:rFonts w:cstheme="minorHAnsi"/>
        </w:rPr>
        <w:lastRenderedPageBreak/>
        <w:t>będą podlegać weryfikacji. Przedsiębiorca o tym fakcie zostanie poinformowany elektronicznie na adres mailowy wskazany w dokumentacji zgłoszeniowej</w:t>
      </w:r>
    </w:p>
    <w:p w:rsidR="00980B75" w:rsidRPr="007006DF" w:rsidRDefault="00980B75" w:rsidP="00D00E51">
      <w:pPr>
        <w:pStyle w:val="Akapitzlist"/>
        <w:numPr>
          <w:ilvl w:val="0"/>
          <w:numId w:val="5"/>
        </w:numPr>
        <w:spacing w:line="240" w:lineRule="auto"/>
        <w:rPr>
          <w:rFonts w:cstheme="minorHAnsi"/>
        </w:rPr>
      </w:pPr>
      <w:r w:rsidRPr="007006DF">
        <w:rPr>
          <w:rFonts w:cstheme="minorHAnsi"/>
        </w:rPr>
        <w:t>Formularz zgłoszeniowy przedsiębiorstwa</w:t>
      </w:r>
      <w:r w:rsidR="00452628" w:rsidRPr="007006DF">
        <w:rPr>
          <w:rStyle w:val="Odwoanieprzypisudolnego"/>
          <w:rFonts w:cstheme="minorHAnsi"/>
        </w:rPr>
        <w:footnoteReference w:id="9"/>
      </w:r>
      <w:r w:rsidR="00452628" w:rsidRPr="007006DF">
        <w:rPr>
          <w:rFonts w:cstheme="minorHAnsi"/>
        </w:rPr>
        <w:t xml:space="preserve"> wraz z załącznikami obligatoryjnymi</w:t>
      </w:r>
      <w:r w:rsidRPr="007006DF">
        <w:rPr>
          <w:rFonts w:cstheme="minorHAnsi"/>
        </w:rPr>
        <w:t>, należy wypełnić,</w:t>
      </w:r>
      <w:r w:rsidR="00C836CA" w:rsidRPr="007006DF">
        <w:rPr>
          <w:rFonts w:cstheme="minorHAnsi"/>
        </w:rPr>
        <w:t xml:space="preserve"> a</w:t>
      </w:r>
      <w:r w:rsidRPr="007006DF">
        <w:rPr>
          <w:rFonts w:cstheme="minorHAnsi"/>
        </w:rPr>
        <w:t xml:space="preserve"> następnie  wygenerować PDF</w:t>
      </w:r>
      <w:r w:rsidR="00452628" w:rsidRPr="007006DF">
        <w:rPr>
          <w:rFonts w:cstheme="minorHAnsi"/>
        </w:rPr>
        <w:t xml:space="preserve"> </w:t>
      </w:r>
      <w:r w:rsidR="00C836CA" w:rsidRPr="007006DF">
        <w:rPr>
          <w:rFonts w:cstheme="minorHAnsi"/>
        </w:rPr>
        <w:t>i kolejno w </w:t>
      </w:r>
      <w:r w:rsidRPr="007006DF">
        <w:rPr>
          <w:rFonts w:cstheme="minorHAnsi"/>
        </w:rPr>
        <w:t>zależności od formy składania</w:t>
      </w:r>
      <w:r w:rsidR="00452628" w:rsidRPr="007006DF">
        <w:rPr>
          <w:rFonts w:cstheme="minorHAnsi"/>
        </w:rPr>
        <w:t>, każdy plik PDF należy</w:t>
      </w:r>
      <w:r w:rsidRPr="007006DF">
        <w:rPr>
          <w:rFonts w:cstheme="minorHAnsi"/>
        </w:rPr>
        <w:t>:</w:t>
      </w:r>
    </w:p>
    <w:p w:rsidR="002248D6" w:rsidRPr="007006DF" w:rsidRDefault="00980B75" w:rsidP="00D00E51">
      <w:pPr>
        <w:pStyle w:val="Akapitzlist"/>
        <w:numPr>
          <w:ilvl w:val="1"/>
          <w:numId w:val="5"/>
        </w:numPr>
        <w:spacing w:line="240" w:lineRule="auto"/>
        <w:rPr>
          <w:rFonts w:cstheme="minorHAnsi"/>
        </w:rPr>
      </w:pPr>
      <w:r w:rsidRPr="007006DF">
        <w:rPr>
          <w:rFonts w:cstheme="minorHAnsi"/>
        </w:rPr>
        <w:t>wydruk</w:t>
      </w:r>
      <w:r w:rsidR="009B5602" w:rsidRPr="007006DF">
        <w:rPr>
          <w:rFonts w:cstheme="minorHAnsi"/>
        </w:rPr>
        <w:t xml:space="preserve">ować, podpisać zgodnie z </w:t>
      </w:r>
      <w:r w:rsidR="004B6AB5">
        <w:rPr>
          <w:rFonts w:cstheme="minorHAnsi"/>
        </w:rPr>
        <w:t xml:space="preserve">wytycznymi wskazanymi w </w:t>
      </w:r>
      <w:r w:rsidR="007F23FD" w:rsidRPr="007006DF">
        <w:rPr>
          <w:rFonts w:cstheme="minorHAnsi"/>
        </w:rPr>
        <w:t>ust</w:t>
      </w:r>
      <w:r w:rsidR="004B6AB5">
        <w:rPr>
          <w:rFonts w:cstheme="minorHAnsi"/>
        </w:rPr>
        <w:t>.</w:t>
      </w:r>
      <w:r w:rsidR="00AC1C6C" w:rsidRPr="007006DF">
        <w:rPr>
          <w:rFonts w:cstheme="minorHAnsi"/>
        </w:rPr>
        <w:t xml:space="preserve"> 13 </w:t>
      </w:r>
      <w:r w:rsidR="004B6AB5">
        <w:rPr>
          <w:rFonts w:cstheme="minorHAnsi"/>
        </w:rPr>
        <w:t xml:space="preserve">niniejszego paragrafu i </w:t>
      </w:r>
      <w:r w:rsidRPr="007006DF">
        <w:rPr>
          <w:rFonts w:cstheme="minorHAnsi"/>
        </w:rPr>
        <w:t xml:space="preserve">dołączyć skan w systemie </w:t>
      </w:r>
    </w:p>
    <w:p w:rsidR="00980B75" w:rsidRPr="004B6AB5" w:rsidRDefault="00980B75" w:rsidP="00A46348">
      <w:pPr>
        <w:pStyle w:val="Akapitzlist"/>
        <w:numPr>
          <w:ilvl w:val="1"/>
          <w:numId w:val="5"/>
        </w:numPr>
        <w:spacing w:line="240" w:lineRule="auto"/>
        <w:rPr>
          <w:rFonts w:cstheme="minorHAnsi"/>
        </w:rPr>
      </w:pPr>
      <w:r w:rsidRPr="007006DF">
        <w:rPr>
          <w:rFonts w:cstheme="minorHAnsi"/>
        </w:rPr>
        <w:t>podpisać podpisem k</w:t>
      </w:r>
      <w:r w:rsidR="009B5602" w:rsidRPr="007006DF">
        <w:rPr>
          <w:rFonts w:cstheme="minorHAnsi"/>
        </w:rPr>
        <w:t>walifikowanym</w:t>
      </w:r>
      <w:r w:rsidR="007006DF" w:rsidRPr="004B6AB5">
        <w:rPr>
          <w:rFonts w:cstheme="minorHAnsi"/>
        </w:rPr>
        <w:t>, profilem zaufanym lub podpisem osobistym,</w:t>
      </w:r>
      <w:r w:rsidR="009B5602" w:rsidRPr="007006DF">
        <w:rPr>
          <w:rFonts w:cstheme="minorHAnsi"/>
        </w:rPr>
        <w:t xml:space="preserve"> </w:t>
      </w:r>
      <w:r w:rsidRPr="004B6AB5">
        <w:rPr>
          <w:rFonts w:cstheme="minorHAnsi"/>
        </w:rPr>
        <w:t>oraz dołączyć podpisany dokument w systemie i następnie wysłać elektronicznie w systemie Operatora</w:t>
      </w:r>
      <w:r w:rsidR="00A46348">
        <w:rPr>
          <w:rFonts w:cstheme="minorHAnsi"/>
        </w:rPr>
        <w:t xml:space="preserve">. </w:t>
      </w:r>
      <w:r w:rsidRPr="004B6AB5">
        <w:rPr>
          <w:rFonts w:cstheme="minorHAnsi"/>
        </w:rPr>
        <w:t xml:space="preserve"> </w:t>
      </w:r>
      <w:r w:rsidR="00A46348" w:rsidRPr="007006DF">
        <w:rPr>
          <w:rFonts w:cstheme="minorHAnsi"/>
        </w:rPr>
        <w:t xml:space="preserve">Dokumenty powinny być podpisane </w:t>
      </w:r>
      <w:r w:rsidR="00A46348" w:rsidRPr="00F14D41">
        <w:rPr>
          <w:rFonts w:cstheme="minorHAnsi"/>
        </w:rPr>
        <w:t>przez osobę/y upoważnioną/e do reprezentacji danego Przedsiębiorcy (zgodnie z CEiDG lub KRS)</w:t>
      </w:r>
    </w:p>
    <w:p w:rsidR="00A46348" w:rsidRPr="00A46348" w:rsidRDefault="00980B75" w:rsidP="00A46348">
      <w:pPr>
        <w:pStyle w:val="Akapitzlist"/>
        <w:numPr>
          <w:ilvl w:val="0"/>
          <w:numId w:val="5"/>
        </w:numPr>
        <w:spacing w:line="240" w:lineRule="auto"/>
        <w:rPr>
          <w:rFonts w:cstheme="minorHAnsi"/>
        </w:rPr>
      </w:pPr>
      <w:r w:rsidRPr="007006DF">
        <w:rPr>
          <w:rFonts w:cstheme="minorHAnsi"/>
        </w:rPr>
        <w:t xml:space="preserve">Dokumenty lub oświadczenia składane przez Przedsiębiorstwo w procesie rekrutacji </w:t>
      </w:r>
      <w:r w:rsidR="00D951A9">
        <w:rPr>
          <w:rFonts w:cstheme="minorHAnsi"/>
        </w:rPr>
        <w:t xml:space="preserve">w formie skanów </w:t>
      </w:r>
      <w:r w:rsidRPr="007006DF">
        <w:rPr>
          <w:rFonts w:cstheme="minorHAnsi"/>
        </w:rPr>
        <w:t>powinny być podpisane i ostemplowane w miejscach do tego przewidzianych</w:t>
      </w:r>
      <w:r w:rsidRPr="00F14D41">
        <w:rPr>
          <w:rFonts w:cstheme="minorHAnsi"/>
        </w:rPr>
        <w:t xml:space="preserve"> przez osobę/y upoważnioną/e do reprezentacji danego Przedsiębiorcy (zgodnie z CEiDG lub KRS)</w:t>
      </w:r>
      <w:r w:rsidR="00D951A9">
        <w:rPr>
          <w:rFonts w:cstheme="minorHAnsi"/>
        </w:rPr>
        <w:t xml:space="preserve"> oraz przesłane/dostarczone na adres i w terminie, zgodnie z </w:t>
      </w:r>
      <w:r w:rsidR="00A46348">
        <w:rPr>
          <w:rFonts w:cstheme="minorHAnsi"/>
        </w:rPr>
        <w:t>zasadami określonymi w</w:t>
      </w:r>
      <w:r w:rsidR="00D951A9">
        <w:rPr>
          <w:rFonts w:cstheme="minorHAnsi"/>
        </w:rPr>
        <w:t xml:space="preserve"> ust.  2</w:t>
      </w:r>
      <w:r w:rsidR="00A46348">
        <w:rPr>
          <w:rFonts w:cstheme="minorHAnsi"/>
        </w:rPr>
        <w:t>8 niniejszego paragrafu</w:t>
      </w:r>
    </w:p>
    <w:p w:rsidR="00CC15B7" w:rsidRDefault="00801729">
      <w:pPr>
        <w:pStyle w:val="Akapitzlist"/>
        <w:numPr>
          <w:ilvl w:val="0"/>
          <w:numId w:val="5"/>
        </w:numPr>
        <w:spacing w:line="240" w:lineRule="auto"/>
        <w:rPr>
          <w:rFonts w:cstheme="minorHAnsi"/>
        </w:rPr>
      </w:pPr>
      <w:r w:rsidRPr="00A46348">
        <w:rPr>
          <w:rFonts w:cstheme="minorHAnsi"/>
        </w:rPr>
        <w:t>W przypadku podpisu elektronicznego, a</w:t>
      </w:r>
      <w:r w:rsidR="00C836CA" w:rsidRPr="00A46348">
        <w:rPr>
          <w:rFonts w:cstheme="minorHAnsi"/>
        </w:rPr>
        <w:t>by uniknąć wątpliwości do kogo</w:t>
      </w:r>
      <w:r w:rsidRPr="00A46348">
        <w:rPr>
          <w:rFonts w:cstheme="minorHAnsi"/>
        </w:rPr>
        <w:t xml:space="preserve"> on</w:t>
      </w:r>
      <w:r w:rsidR="00C836CA" w:rsidRPr="00A46348">
        <w:rPr>
          <w:rFonts w:cstheme="minorHAnsi"/>
        </w:rPr>
        <w:t xml:space="preserve"> należy</w:t>
      </w:r>
      <w:r w:rsidRPr="00A46348">
        <w:rPr>
          <w:rFonts w:cstheme="minorHAnsi"/>
        </w:rPr>
        <w:t>,</w:t>
      </w:r>
      <w:r w:rsidR="00C836CA" w:rsidRPr="00A46348">
        <w:rPr>
          <w:rFonts w:cstheme="minorHAnsi"/>
        </w:rPr>
        <w:t xml:space="preserve"> dobrą praktyką jest wpisanie </w:t>
      </w:r>
      <w:r w:rsidRPr="00A46348">
        <w:rPr>
          <w:rFonts w:cstheme="minorHAnsi"/>
        </w:rPr>
        <w:t>w  miejscu podpisu</w:t>
      </w:r>
      <w:r w:rsidR="00C836CA" w:rsidRPr="00A46348">
        <w:rPr>
          <w:rFonts w:cstheme="minorHAnsi"/>
        </w:rPr>
        <w:t xml:space="preserve"> </w:t>
      </w:r>
      <w:r w:rsidRPr="00A46348">
        <w:rPr>
          <w:rFonts w:cstheme="minorHAnsi"/>
        </w:rPr>
        <w:t>imion i </w:t>
      </w:r>
      <w:r w:rsidR="00C836CA" w:rsidRPr="00A46348">
        <w:rPr>
          <w:rFonts w:cstheme="minorHAnsi"/>
        </w:rPr>
        <w:t xml:space="preserve">nazwisk osób podpisujących </w:t>
      </w:r>
      <w:r w:rsidR="0036410C" w:rsidRPr="00A46348">
        <w:rPr>
          <w:rFonts w:cstheme="minorHAnsi"/>
        </w:rPr>
        <w:t xml:space="preserve"> dokumentację </w:t>
      </w:r>
      <w:r w:rsidR="00C836CA" w:rsidRPr="00A46348">
        <w:rPr>
          <w:rFonts w:cstheme="minorHAnsi"/>
        </w:rPr>
        <w:t>oraz oznaczenie ich funkcji (pełnomocnik, prokurent, członek zarządu)</w:t>
      </w:r>
      <w:r w:rsidRPr="00A46348">
        <w:rPr>
          <w:rFonts w:cstheme="minorHAnsi"/>
        </w:rPr>
        <w:t xml:space="preserve">. </w:t>
      </w:r>
    </w:p>
    <w:p w:rsidR="00980B75" w:rsidRPr="00F14D41" w:rsidRDefault="00980B75" w:rsidP="00D00E51">
      <w:pPr>
        <w:pStyle w:val="Akapitzlist"/>
        <w:spacing w:line="240" w:lineRule="auto"/>
        <w:ind w:left="360"/>
        <w:rPr>
          <w:rFonts w:cstheme="minorHAnsi"/>
        </w:rPr>
      </w:pPr>
      <w:r w:rsidRPr="00F14D41">
        <w:rPr>
          <w:rFonts w:cstheme="minorHAnsi"/>
        </w:rPr>
        <w:t xml:space="preserve"> Jeżeli upoważnienie do podpisania dokumentów lub oświadczeń w imieniu danego Przedsiębiorstw</w:t>
      </w:r>
      <w:r w:rsidR="00A509E6">
        <w:rPr>
          <w:rFonts w:cstheme="minorHAnsi"/>
        </w:rPr>
        <w:t>a</w:t>
      </w:r>
      <w:r w:rsidRPr="00F14D41">
        <w:rPr>
          <w:rFonts w:cstheme="minorHAnsi"/>
        </w:rPr>
        <w:t xml:space="preserve"> wynika z udzielonego określonej osobie pełnomocnictwa szczególnego, pełnomocnictwo to musi być załączone do przekazywanych dokumentów. Wzór pełno</w:t>
      </w:r>
      <w:r w:rsidR="002A4EF4" w:rsidRPr="00F14D41">
        <w:rPr>
          <w:rFonts w:cstheme="minorHAnsi"/>
        </w:rPr>
        <w:t>mocnictwa stanowi załącznik nr 3</w:t>
      </w:r>
      <w:r w:rsidRPr="00F14D41">
        <w:rPr>
          <w:rFonts w:cstheme="minorHAnsi"/>
        </w:rPr>
        <w:t xml:space="preserve"> do Regulaminu </w:t>
      </w:r>
    </w:p>
    <w:p w:rsidR="009B5602" w:rsidRPr="00F14D41" w:rsidRDefault="00980B75" w:rsidP="00D00E51">
      <w:pPr>
        <w:pStyle w:val="Akapitzlist"/>
        <w:numPr>
          <w:ilvl w:val="0"/>
          <w:numId w:val="5"/>
        </w:numPr>
        <w:spacing w:line="240" w:lineRule="auto"/>
        <w:rPr>
          <w:rFonts w:cstheme="minorHAnsi"/>
        </w:rPr>
      </w:pPr>
      <w:r w:rsidRPr="00F14D41">
        <w:rPr>
          <w:rFonts w:cstheme="minorHAnsi"/>
        </w:rPr>
        <w:t>Operator zastrzega sobie prawo do od</w:t>
      </w:r>
      <w:r w:rsidR="0045336D">
        <w:rPr>
          <w:rFonts w:cstheme="minorHAnsi"/>
        </w:rPr>
        <w:t>mowy przyjęcia bądź odrzucenia F</w:t>
      </w:r>
      <w:r w:rsidRPr="00F14D41">
        <w:rPr>
          <w:rFonts w:cstheme="minorHAnsi"/>
        </w:rPr>
        <w:t>ormularza zgłoszeniowego</w:t>
      </w:r>
      <w:r w:rsidR="0045336D">
        <w:rPr>
          <w:rFonts w:cstheme="minorHAnsi"/>
        </w:rPr>
        <w:t xml:space="preserve"> przedsiębiorstwa</w:t>
      </w:r>
      <w:r w:rsidRPr="00F14D41">
        <w:rPr>
          <w:rFonts w:cstheme="minorHAnsi"/>
        </w:rPr>
        <w:t>, który zawiera braki w zakresie</w:t>
      </w:r>
      <w:r w:rsidR="009B5602" w:rsidRPr="00F14D41">
        <w:rPr>
          <w:rFonts w:cstheme="minorHAnsi"/>
        </w:rPr>
        <w:t>:</w:t>
      </w:r>
      <w:r w:rsidRPr="00F14D41">
        <w:rPr>
          <w:rFonts w:cstheme="minorHAnsi"/>
        </w:rPr>
        <w:t xml:space="preserve"> </w:t>
      </w:r>
    </w:p>
    <w:p w:rsidR="007B507E" w:rsidRDefault="007B507E" w:rsidP="007B507E">
      <w:pPr>
        <w:pStyle w:val="Akapitzlist"/>
        <w:numPr>
          <w:ilvl w:val="0"/>
          <w:numId w:val="55"/>
        </w:numPr>
        <w:spacing w:line="240" w:lineRule="auto"/>
        <w:rPr>
          <w:rFonts w:cstheme="minorHAnsi"/>
        </w:rPr>
      </w:pPr>
      <w:r>
        <w:rPr>
          <w:rFonts w:cstheme="minorHAnsi"/>
        </w:rPr>
        <w:t>Danych podstawowych:</w:t>
      </w:r>
    </w:p>
    <w:p w:rsidR="009B5602" w:rsidRPr="00F14D41" w:rsidRDefault="009B5602" w:rsidP="00D00E51">
      <w:pPr>
        <w:pStyle w:val="Akapitzlist"/>
        <w:numPr>
          <w:ilvl w:val="1"/>
          <w:numId w:val="5"/>
        </w:numPr>
        <w:spacing w:line="240" w:lineRule="auto"/>
        <w:rPr>
          <w:rFonts w:cstheme="minorHAnsi"/>
        </w:rPr>
      </w:pPr>
      <w:r w:rsidRPr="00F14D41">
        <w:rPr>
          <w:rFonts w:cstheme="minorHAnsi"/>
        </w:rPr>
        <w:t>danych ide</w:t>
      </w:r>
      <w:r w:rsidR="00D30DCC">
        <w:rPr>
          <w:rFonts w:cstheme="minorHAnsi"/>
        </w:rPr>
        <w:t>ntyfikacyjnych przedsiębiorstwa</w:t>
      </w:r>
    </w:p>
    <w:p w:rsidR="009B5602" w:rsidRPr="00F14D41" w:rsidRDefault="009B5602" w:rsidP="00D00E51">
      <w:pPr>
        <w:pStyle w:val="Akapitzlist"/>
        <w:numPr>
          <w:ilvl w:val="1"/>
          <w:numId w:val="5"/>
        </w:numPr>
        <w:spacing w:line="240" w:lineRule="auto"/>
        <w:rPr>
          <w:rFonts w:cstheme="minorHAnsi"/>
        </w:rPr>
      </w:pPr>
      <w:r w:rsidRPr="00F14D41">
        <w:rPr>
          <w:rFonts w:cstheme="minorHAnsi"/>
        </w:rPr>
        <w:t>danych t</w:t>
      </w:r>
      <w:r w:rsidR="00D30DCC">
        <w:rPr>
          <w:rFonts w:cstheme="minorHAnsi"/>
        </w:rPr>
        <w:t>eleadresowych przedsiębiorstwa</w:t>
      </w:r>
    </w:p>
    <w:p w:rsidR="009B5602" w:rsidRPr="00F14D41" w:rsidRDefault="009B5602" w:rsidP="00D00E51">
      <w:pPr>
        <w:pStyle w:val="Akapitzlist"/>
        <w:numPr>
          <w:ilvl w:val="1"/>
          <w:numId w:val="5"/>
        </w:numPr>
        <w:spacing w:line="240" w:lineRule="auto"/>
        <w:rPr>
          <w:rFonts w:cstheme="minorHAnsi"/>
        </w:rPr>
      </w:pPr>
      <w:r w:rsidRPr="00F14D41">
        <w:rPr>
          <w:rFonts w:cstheme="minorHAnsi"/>
        </w:rPr>
        <w:t>informacji o usłudze r</w:t>
      </w:r>
      <w:r w:rsidR="00D30DCC">
        <w:rPr>
          <w:rFonts w:cstheme="minorHAnsi"/>
        </w:rPr>
        <w:t>ozwojowej</w:t>
      </w:r>
    </w:p>
    <w:p w:rsidR="009B5602" w:rsidRPr="00F14D41" w:rsidRDefault="009B5602" w:rsidP="00D00E51">
      <w:pPr>
        <w:pStyle w:val="Akapitzlist"/>
        <w:numPr>
          <w:ilvl w:val="1"/>
          <w:numId w:val="5"/>
        </w:numPr>
        <w:spacing w:line="240" w:lineRule="auto"/>
        <w:rPr>
          <w:rFonts w:cstheme="minorHAnsi"/>
        </w:rPr>
      </w:pPr>
      <w:r w:rsidRPr="00F14D41">
        <w:rPr>
          <w:rFonts w:cstheme="minorHAnsi"/>
        </w:rPr>
        <w:t>wnioskow</w:t>
      </w:r>
      <w:r w:rsidR="00D30DCC">
        <w:rPr>
          <w:rFonts w:cstheme="minorHAnsi"/>
        </w:rPr>
        <w:t>anej wartości usługi rozwojowej</w:t>
      </w:r>
    </w:p>
    <w:p w:rsidR="00AC01DC" w:rsidRPr="00F14D41" w:rsidRDefault="009B5602" w:rsidP="00D00E51">
      <w:pPr>
        <w:pStyle w:val="Akapitzlist"/>
        <w:numPr>
          <w:ilvl w:val="1"/>
          <w:numId w:val="5"/>
        </w:numPr>
        <w:spacing w:line="240" w:lineRule="auto"/>
        <w:rPr>
          <w:rFonts w:cstheme="minorHAnsi"/>
        </w:rPr>
      </w:pPr>
      <w:r w:rsidRPr="00F14D41">
        <w:rPr>
          <w:rFonts w:cstheme="minorHAnsi"/>
        </w:rPr>
        <w:t>podpisów osoby upoważnionej do reprezentowania przedsiębiorstwa zgodnie z </w:t>
      </w:r>
      <w:r w:rsidR="00980B75" w:rsidRPr="00F14D41">
        <w:rPr>
          <w:rFonts w:cstheme="minorHAnsi"/>
        </w:rPr>
        <w:t>dokumentem rejestrowym/załączonym pełnomocnictwe</w:t>
      </w:r>
      <w:r w:rsidRPr="00F14D41">
        <w:rPr>
          <w:rFonts w:cstheme="minorHAnsi"/>
        </w:rPr>
        <w:t xml:space="preserve">m szczególnym </w:t>
      </w:r>
    </w:p>
    <w:p w:rsidR="00941198" w:rsidRPr="00F14D41" w:rsidRDefault="00941198" w:rsidP="007B507E">
      <w:pPr>
        <w:pStyle w:val="Akapitzlist"/>
        <w:numPr>
          <w:ilvl w:val="0"/>
          <w:numId w:val="55"/>
        </w:numPr>
        <w:spacing w:line="240" w:lineRule="auto"/>
        <w:rPr>
          <w:rFonts w:cstheme="minorHAnsi"/>
        </w:rPr>
      </w:pPr>
      <w:r w:rsidRPr="00F14D41">
        <w:rPr>
          <w:rFonts w:cstheme="minorHAnsi"/>
        </w:rPr>
        <w:t>Załączników obligatoryjnych tj.:</w:t>
      </w:r>
    </w:p>
    <w:p w:rsidR="00941198" w:rsidRPr="00F14D41" w:rsidRDefault="00941198" w:rsidP="00D54B71">
      <w:pPr>
        <w:pStyle w:val="Akapitzlist"/>
        <w:numPr>
          <w:ilvl w:val="0"/>
          <w:numId w:val="40"/>
        </w:numPr>
        <w:spacing w:line="240" w:lineRule="auto"/>
        <w:rPr>
          <w:rFonts w:cstheme="minorHAnsi"/>
        </w:rPr>
      </w:pPr>
      <w:r w:rsidRPr="00F14D41">
        <w:rPr>
          <w:rFonts w:cstheme="minorHAnsi"/>
        </w:rPr>
        <w:t>Załącznik</w:t>
      </w:r>
      <w:r w:rsidR="008F134B">
        <w:rPr>
          <w:rFonts w:cstheme="minorHAnsi"/>
        </w:rPr>
        <w:t>a</w:t>
      </w:r>
      <w:r w:rsidRPr="00F14D41">
        <w:rPr>
          <w:rFonts w:cstheme="minorHAnsi"/>
        </w:rPr>
        <w:t xml:space="preserve"> nr 1.</w:t>
      </w:r>
      <w:r w:rsidR="008F134B">
        <w:rPr>
          <w:rFonts w:cstheme="minorHAnsi"/>
        </w:rPr>
        <w:t xml:space="preserve"> do </w:t>
      </w:r>
      <w:r w:rsidRPr="00F14D41">
        <w:rPr>
          <w:rFonts w:cstheme="minorHAnsi"/>
        </w:rPr>
        <w:t xml:space="preserve"> </w:t>
      </w:r>
      <w:r w:rsidR="008F134B">
        <w:rPr>
          <w:rFonts w:cstheme="minorHAnsi"/>
        </w:rPr>
        <w:t xml:space="preserve">Formularza zgłoszeniowego </w:t>
      </w:r>
      <w:r w:rsidR="0045336D">
        <w:rPr>
          <w:rFonts w:cstheme="minorHAnsi"/>
        </w:rPr>
        <w:t xml:space="preserve">przedsiębiorstwa </w:t>
      </w:r>
      <w:r w:rsidR="008F134B">
        <w:rPr>
          <w:rFonts w:cstheme="minorHAnsi"/>
        </w:rPr>
        <w:t xml:space="preserve">- </w:t>
      </w:r>
      <w:r w:rsidRPr="00F14D41">
        <w:rPr>
          <w:rFonts w:cstheme="minorHAnsi"/>
        </w:rPr>
        <w:t xml:space="preserve">Oświadczenie o wielkości przedsiębiorstwa wraz z odpowiednim załącznikiem Informacje przedstawiane przez przedsiębiorstwo samodzielne/partnerskie/powiązane </w:t>
      </w:r>
    </w:p>
    <w:p w:rsidR="00941198" w:rsidRPr="00F14D41" w:rsidRDefault="00941198" w:rsidP="00D54B71">
      <w:pPr>
        <w:pStyle w:val="Akapitzlist"/>
        <w:numPr>
          <w:ilvl w:val="0"/>
          <w:numId w:val="40"/>
        </w:numPr>
        <w:spacing w:line="240" w:lineRule="auto"/>
        <w:rPr>
          <w:rFonts w:cstheme="minorHAnsi"/>
        </w:rPr>
      </w:pPr>
      <w:r w:rsidRPr="00F14D41">
        <w:rPr>
          <w:rFonts w:cstheme="minorHAnsi"/>
        </w:rPr>
        <w:t>Załącznik</w:t>
      </w:r>
      <w:r w:rsidR="008F134B">
        <w:rPr>
          <w:rFonts w:cstheme="minorHAnsi"/>
        </w:rPr>
        <w:t>a</w:t>
      </w:r>
      <w:r w:rsidRPr="00F14D41">
        <w:rPr>
          <w:rFonts w:cstheme="minorHAnsi"/>
        </w:rPr>
        <w:t xml:space="preserve"> nr 2. </w:t>
      </w:r>
      <w:r w:rsidR="008F134B">
        <w:rPr>
          <w:rFonts w:cstheme="minorHAnsi"/>
        </w:rPr>
        <w:t xml:space="preserve"> do Formularza zgłoszeniowego </w:t>
      </w:r>
      <w:r w:rsidR="0045336D">
        <w:rPr>
          <w:rFonts w:cstheme="minorHAnsi"/>
        </w:rPr>
        <w:t xml:space="preserve">przedsiębiorstwa </w:t>
      </w:r>
      <w:r w:rsidR="008F134B">
        <w:rPr>
          <w:rFonts w:cstheme="minorHAnsi"/>
        </w:rPr>
        <w:t xml:space="preserve">- </w:t>
      </w:r>
      <w:r w:rsidRPr="00F14D41">
        <w:rPr>
          <w:rFonts w:cstheme="minorHAnsi"/>
        </w:rPr>
        <w:t>Formularz informacji przedstawianych przy ubieganiu się o pomoc de minimis</w:t>
      </w:r>
    </w:p>
    <w:p w:rsidR="00941198" w:rsidRDefault="00941198" w:rsidP="00D54B71">
      <w:pPr>
        <w:pStyle w:val="Akapitzlist"/>
        <w:numPr>
          <w:ilvl w:val="0"/>
          <w:numId w:val="40"/>
        </w:numPr>
        <w:spacing w:line="240" w:lineRule="auto"/>
        <w:rPr>
          <w:rFonts w:cstheme="minorHAnsi"/>
        </w:rPr>
      </w:pPr>
      <w:r w:rsidRPr="00F14D41">
        <w:rPr>
          <w:rFonts w:cstheme="minorHAnsi"/>
        </w:rPr>
        <w:t>Załącznik</w:t>
      </w:r>
      <w:r w:rsidR="008F134B">
        <w:rPr>
          <w:rFonts w:cstheme="minorHAnsi"/>
        </w:rPr>
        <w:t>a</w:t>
      </w:r>
      <w:r w:rsidR="00872AA9">
        <w:rPr>
          <w:rFonts w:cstheme="minorHAnsi"/>
        </w:rPr>
        <w:t xml:space="preserve"> nr 3</w:t>
      </w:r>
      <w:r w:rsidRPr="00F14D41">
        <w:rPr>
          <w:rFonts w:cstheme="minorHAnsi"/>
        </w:rPr>
        <w:t xml:space="preserve">. </w:t>
      </w:r>
      <w:r w:rsidR="008F134B">
        <w:rPr>
          <w:rFonts w:cstheme="minorHAnsi"/>
        </w:rPr>
        <w:t xml:space="preserve">do Formularza zgłoszeniowego </w:t>
      </w:r>
      <w:r w:rsidR="0045336D">
        <w:rPr>
          <w:rFonts w:cstheme="minorHAnsi"/>
        </w:rPr>
        <w:t xml:space="preserve">przedsiębiorstwa </w:t>
      </w:r>
      <w:r w:rsidR="00341FA7">
        <w:rPr>
          <w:rFonts w:cstheme="minorHAnsi"/>
        </w:rPr>
        <w:t xml:space="preserve">- </w:t>
      </w:r>
      <w:r w:rsidRPr="00F14D41">
        <w:rPr>
          <w:rFonts w:cstheme="minorHAnsi"/>
        </w:rPr>
        <w:t>Kart</w:t>
      </w:r>
      <w:r w:rsidR="00341FA7">
        <w:rPr>
          <w:rFonts w:cstheme="minorHAnsi"/>
        </w:rPr>
        <w:t>a</w:t>
      </w:r>
      <w:r w:rsidRPr="00F14D41">
        <w:rPr>
          <w:rFonts w:cstheme="minorHAnsi"/>
        </w:rPr>
        <w:t xml:space="preserve"> usług rozwojow</w:t>
      </w:r>
      <w:r w:rsidR="001D57BD" w:rsidRPr="00F14D41">
        <w:rPr>
          <w:rFonts w:cstheme="minorHAnsi"/>
        </w:rPr>
        <w:t>ych</w:t>
      </w:r>
      <w:r w:rsidR="008F134B">
        <w:rPr>
          <w:rFonts w:cstheme="minorHAnsi"/>
        </w:rPr>
        <w:t xml:space="preserve"> – obligatoryjn</w:t>
      </w:r>
      <w:r w:rsidR="00341FA7">
        <w:rPr>
          <w:rFonts w:cstheme="minorHAnsi"/>
        </w:rPr>
        <w:t>a</w:t>
      </w:r>
      <w:r w:rsidR="008F134B">
        <w:rPr>
          <w:rFonts w:cstheme="minorHAnsi"/>
        </w:rPr>
        <w:t xml:space="preserve"> dla wszystkich zaplanowanych usług rozwojowych</w:t>
      </w:r>
    </w:p>
    <w:p w:rsidR="00807618" w:rsidRDefault="0045336D" w:rsidP="00807618">
      <w:pPr>
        <w:pStyle w:val="Akapitzlist"/>
        <w:numPr>
          <w:ilvl w:val="0"/>
          <w:numId w:val="40"/>
        </w:numPr>
        <w:spacing w:line="240" w:lineRule="auto"/>
        <w:rPr>
          <w:rFonts w:cstheme="minorHAnsi"/>
        </w:rPr>
      </w:pPr>
      <w:r>
        <w:rPr>
          <w:rFonts w:cstheme="minorHAnsi"/>
        </w:rPr>
        <w:t xml:space="preserve">Załącznika nr 2 do Regulaminu – Formularz </w:t>
      </w:r>
      <w:r w:rsidR="001C7B9F">
        <w:rPr>
          <w:rFonts w:cstheme="minorHAnsi"/>
        </w:rPr>
        <w:t xml:space="preserve">z danymi  </w:t>
      </w:r>
      <w:r>
        <w:rPr>
          <w:rFonts w:cstheme="minorHAnsi"/>
        </w:rPr>
        <w:t>pracownika-dokument obligatoryjny dla wszystkich uczestników usług rozwojowych</w:t>
      </w:r>
    </w:p>
    <w:p w:rsidR="007B507E" w:rsidRDefault="00C50D92" w:rsidP="007B507E">
      <w:pPr>
        <w:pStyle w:val="Akapitzlist"/>
        <w:numPr>
          <w:ilvl w:val="0"/>
          <w:numId w:val="40"/>
        </w:numPr>
        <w:spacing w:line="240" w:lineRule="auto"/>
        <w:rPr>
          <w:rFonts w:cstheme="minorHAnsi"/>
        </w:rPr>
      </w:pPr>
      <w:r w:rsidRPr="00807618">
        <w:rPr>
          <w:rFonts w:cstheme="minorHAnsi"/>
        </w:rPr>
        <w:t>kopii s</w:t>
      </w:r>
      <w:r w:rsidR="00341FA7" w:rsidRPr="00807618">
        <w:rPr>
          <w:rFonts w:cstheme="minorHAnsi"/>
        </w:rPr>
        <w:t xml:space="preserve">prawozdań finansowych za okres 3 ostatnich zamkniętych lat obrotowych (a w przypadku przedsiębiorstw działających krócej, za okres ostatnich zamkniętych lat obrotowych), sporządzonych zgodnie z przepisami o </w:t>
      </w:r>
      <w:r w:rsidRPr="00807618">
        <w:rPr>
          <w:rFonts w:cstheme="minorHAnsi"/>
        </w:rPr>
        <w:t xml:space="preserve">ustawy rachunkowości, </w:t>
      </w:r>
      <w:r w:rsidR="00C065CE" w:rsidRPr="00807618">
        <w:rPr>
          <w:rFonts w:cstheme="minorHAnsi"/>
        </w:rPr>
        <w:t>jeśli przedsiębiorstwo ma obowiązek sporządzania sprawozdań finansowych na pods</w:t>
      </w:r>
      <w:r w:rsidRPr="00807618">
        <w:rPr>
          <w:rFonts w:cstheme="minorHAnsi"/>
        </w:rPr>
        <w:t>tawie przepisów o rachunkowości</w:t>
      </w:r>
      <w:r w:rsidRPr="00807618">
        <w:rPr>
          <w:rFonts w:cstheme="minorHAnsi"/>
          <w:b/>
        </w:rPr>
        <w:t xml:space="preserve"> lub</w:t>
      </w:r>
      <w:r w:rsidR="00D75DCE" w:rsidRPr="00807618">
        <w:rPr>
          <w:rFonts w:cstheme="minorHAnsi"/>
        </w:rPr>
        <w:t xml:space="preserve"> kopi</w:t>
      </w:r>
      <w:r w:rsidRPr="00807618">
        <w:rPr>
          <w:rFonts w:cstheme="minorHAnsi"/>
        </w:rPr>
        <w:t xml:space="preserve"> dokumentów finansowych</w:t>
      </w:r>
      <w:r w:rsidR="00D54B71" w:rsidRPr="00807618">
        <w:rPr>
          <w:rFonts w:cstheme="minorHAnsi"/>
        </w:rPr>
        <w:t xml:space="preserve"> za okres 3 ostatnich zamkniętych lat obrotowych (a w przypadku przedsiębiorstw działających krócej, za okres ostatnich zamkniętych lat obrotowych), </w:t>
      </w:r>
      <w:r w:rsidRPr="00807618">
        <w:rPr>
          <w:rFonts w:cstheme="minorHAnsi"/>
        </w:rPr>
        <w:t xml:space="preserve"> właściwych dla danej formy rozliczania przez przedsiębiorstwo</w:t>
      </w:r>
      <w:r w:rsidR="00D54B71" w:rsidRPr="00807618">
        <w:rPr>
          <w:rFonts w:cstheme="minorHAnsi"/>
        </w:rPr>
        <w:t xml:space="preserve">, </w:t>
      </w:r>
      <w:r w:rsidRPr="00807618">
        <w:rPr>
          <w:rFonts w:cstheme="minorHAnsi"/>
        </w:rPr>
        <w:t xml:space="preserve">w przypadku, gdy </w:t>
      </w:r>
      <w:r w:rsidR="00D54B71" w:rsidRPr="00807618">
        <w:rPr>
          <w:rFonts w:cstheme="minorHAnsi"/>
        </w:rPr>
        <w:t>przedsiębiorstwo nie</w:t>
      </w:r>
      <w:r w:rsidRPr="00807618">
        <w:rPr>
          <w:rFonts w:cstheme="minorHAnsi"/>
        </w:rPr>
        <w:t xml:space="preserve"> ma obowiązku sporządzania </w:t>
      </w:r>
      <w:r w:rsidRPr="00807618">
        <w:rPr>
          <w:rFonts w:cstheme="minorHAnsi"/>
        </w:rPr>
        <w:lastRenderedPageBreak/>
        <w:t>sprawozdań finansowych zgodnie z ustawa o rachunkowości (</w:t>
      </w:r>
      <w:r w:rsidR="00D54B71" w:rsidRPr="00807618">
        <w:rPr>
          <w:rFonts w:cstheme="minorHAnsi"/>
        </w:rPr>
        <w:t xml:space="preserve">wówczas </w:t>
      </w:r>
      <w:r w:rsidRPr="00807618">
        <w:rPr>
          <w:rFonts w:cstheme="minorHAnsi"/>
        </w:rPr>
        <w:t>weryfikacji będzie podlegał przychód ze sprzedaży na podstawie załączonych dokumentów w rozumieniu ustawy CIT albo przychód z działalności gospodarczej w rozumieniu ustawy PIT)</w:t>
      </w:r>
    </w:p>
    <w:p w:rsidR="007B507E" w:rsidRDefault="007B507E" w:rsidP="007B507E">
      <w:pPr>
        <w:pStyle w:val="Akapitzlist"/>
        <w:numPr>
          <w:ilvl w:val="0"/>
          <w:numId w:val="40"/>
        </w:numPr>
        <w:spacing w:line="240" w:lineRule="auto"/>
        <w:rPr>
          <w:rFonts w:cstheme="minorHAnsi"/>
        </w:rPr>
      </w:pPr>
      <w:r w:rsidRPr="006118F3">
        <w:rPr>
          <w:rFonts w:cstheme="minorHAnsi"/>
        </w:rPr>
        <w:t>kopii sprawozdań GUS Z-06 za okres 3 ostatnich zamkniętych lat obrotowych</w:t>
      </w:r>
      <w:r>
        <w:rPr>
          <w:rFonts w:cstheme="minorHAnsi"/>
        </w:rPr>
        <w:t xml:space="preserve"> o ile przedsiębiorstwo składa do GUS sprawozdania GUS Z-06</w:t>
      </w:r>
      <w:r w:rsidR="004F01A0">
        <w:rPr>
          <w:rFonts w:cstheme="minorHAnsi"/>
        </w:rPr>
        <w:t xml:space="preserve">. </w:t>
      </w:r>
      <w:r w:rsidR="004F01A0">
        <w:t xml:space="preserve">W przypadku, gdy liczba pracowników przekracza lub spada poniżej progu zatrudnienia mającego wpływ na wielkość </w:t>
      </w:r>
      <w:r w:rsidR="006022D4">
        <w:t>przedsiębiorstwa</w:t>
      </w:r>
      <w:r w:rsidR="004F01A0">
        <w:t>, Operator ma prawo wezwać przedsiębiorcę do przedstawienia innych dokumentów potwierdzających deklarowaną ilość pracowników</w:t>
      </w:r>
    </w:p>
    <w:p w:rsidR="007B507E" w:rsidRPr="004F01A0" w:rsidRDefault="00A27759" w:rsidP="006C5AEE">
      <w:pPr>
        <w:pStyle w:val="Akapitzlist"/>
        <w:numPr>
          <w:ilvl w:val="0"/>
          <w:numId w:val="55"/>
        </w:numPr>
        <w:spacing w:line="240" w:lineRule="auto"/>
        <w:rPr>
          <w:rFonts w:cstheme="minorHAnsi"/>
        </w:rPr>
      </w:pPr>
      <w:r w:rsidRPr="007B507E">
        <w:rPr>
          <w:rFonts w:cstheme="minorHAnsi"/>
        </w:rPr>
        <w:t>Zaświadczeń dodatkowych</w:t>
      </w:r>
      <w:r w:rsidR="007B507E" w:rsidRPr="007B507E">
        <w:rPr>
          <w:rFonts w:cstheme="minorHAnsi"/>
        </w:rPr>
        <w:t xml:space="preserve"> </w:t>
      </w:r>
      <w:r w:rsidRPr="007B507E">
        <w:rPr>
          <w:rFonts w:cstheme="minorHAnsi"/>
        </w:rPr>
        <w:t>ważnych na dzień podpisania umowy wsparcia (za ważne uważa się zaświadczenia wystawione nie wcześniej niż 3 miesiące od daty podpisania umowy wsparcia)</w:t>
      </w:r>
      <w:r w:rsidR="00D54B71" w:rsidRPr="007B507E">
        <w:rPr>
          <w:rFonts w:cstheme="minorHAnsi"/>
        </w:rPr>
        <w:t xml:space="preserve"> tj. </w:t>
      </w:r>
      <w:r w:rsidR="00D30DCC" w:rsidRPr="004F01A0">
        <w:rPr>
          <w:rFonts w:cstheme="minorHAnsi"/>
        </w:rPr>
        <w:t>zaświadcze</w:t>
      </w:r>
      <w:r w:rsidR="00D54B71" w:rsidRPr="004F01A0">
        <w:rPr>
          <w:rFonts w:cstheme="minorHAnsi"/>
        </w:rPr>
        <w:t>ń</w:t>
      </w:r>
      <w:r w:rsidR="00D30DCC" w:rsidRPr="004F01A0">
        <w:rPr>
          <w:rFonts w:cstheme="minorHAnsi"/>
        </w:rPr>
        <w:t xml:space="preserve"> o niezaleganiu z uiszczaniem podatków, jak również z opłacaniem składek na ubezpieczenie społeczne i zdrowotne</w:t>
      </w:r>
    </w:p>
    <w:p w:rsidR="00980B75" w:rsidRPr="00F14D41" w:rsidRDefault="009B5602" w:rsidP="00D00E51">
      <w:pPr>
        <w:spacing w:line="240" w:lineRule="auto"/>
        <w:ind w:firstLine="360"/>
        <w:rPr>
          <w:rFonts w:cstheme="minorHAnsi"/>
        </w:rPr>
      </w:pPr>
      <w:r w:rsidRPr="00F14D41">
        <w:rPr>
          <w:rFonts w:cstheme="minorHAnsi"/>
        </w:rPr>
        <w:t>Przedsiębiorca o </w:t>
      </w:r>
      <w:r w:rsidR="00980B75" w:rsidRPr="00F14D41">
        <w:rPr>
          <w:rFonts w:cstheme="minorHAnsi"/>
        </w:rPr>
        <w:t xml:space="preserve">tym fakcie zostanie poinformowany zgodnie z </w:t>
      </w:r>
      <w:r w:rsidR="007F23FD" w:rsidRPr="00F14D41">
        <w:rPr>
          <w:rFonts w:cstheme="minorHAnsi"/>
        </w:rPr>
        <w:t>ustępem</w:t>
      </w:r>
      <w:r w:rsidR="00980B75" w:rsidRPr="00F14D41">
        <w:rPr>
          <w:rFonts w:cstheme="minorHAnsi"/>
        </w:rPr>
        <w:t xml:space="preserve"> </w:t>
      </w:r>
      <w:r w:rsidR="00E75787">
        <w:rPr>
          <w:rFonts w:cstheme="minorHAnsi"/>
        </w:rPr>
        <w:t>30</w:t>
      </w:r>
      <w:r w:rsidR="00980B75" w:rsidRPr="00F14D41">
        <w:rPr>
          <w:rFonts w:cstheme="minorHAnsi"/>
        </w:rPr>
        <w:t>.</w:t>
      </w:r>
    </w:p>
    <w:p w:rsidR="009B5602" w:rsidRPr="00F14D41" w:rsidRDefault="009B5602" w:rsidP="007B507E">
      <w:pPr>
        <w:pStyle w:val="Akapitzlist"/>
        <w:numPr>
          <w:ilvl w:val="0"/>
          <w:numId w:val="5"/>
        </w:numPr>
        <w:spacing w:line="240" w:lineRule="auto"/>
        <w:rPr>
          <w:rFonts w:cstheme="minorHAnsi"/>
        </w:rPr>
      </w:pPr>
      <w:r w:rsidRPr="00F14D41">
        <w:rPr>
          <w:rFonts w:cstheme="minorHAnsi"/>
        </w:rPr>
        <w:t xml:space="preserve">Za dzień skutecznego doręczenia dokumentów zgłoszeniowych uznaje się datę i godzinę wpływu dokumentów w systemie Operatora </w:t>
      </w:r>
    </w:p>
    <w:p w:rsidR="009B5602" w:rsidRPr="00F14D41" w:rsidRDefault="009B5602" w:rsidP="007B507E">
      <w:pPr>
        <w:pStyle w:val="Akapitzlist"/>
        <w:numPr>
          <w:ilvl w:val="0"/>
          <w:numId w:val="5"/>
        </w:numPr>
        <w:spacing w:line="240" w:lineRule="auto"/>
        <w:rPr>
          <w:rFonts w:cstheme="minorHAnsi"/>
        </w:rPr>
      </w:pPr>
      <w:r w:rsidRPr="00F14D41">
        <w:rPr>
          <w:rFonts w:cstheme="minorHAnsi"/>
        </w:rPr>
        <w:t>W przypadku awarii systemu Operatora, przyjmowanie Formularzy zgłoszeniowych (skanów bądź elektronicznych dokumentów podpisanych podpisem kwalifikowanym</w:t>
      </w:r>
      <w:r w:rsidR="007006DF">
        <w:rPr>
          <w:rFonts w:cstheme="minorHAnsi"/>
        </w:rPr>
        <w:t>, profilem zaufanym lub podpisem osobistym</w:t>
      </w:r>
      <w:r w:rsidRPr="00F14D41">
        <w:rPr>
          <w:rFonts w:cstheme="minorHAnsi"/>
        </w:rPr>
        <w:t>) będzie możliwe drogą mailową na adres mailowy Operatora. Pozostałe zasady pozostają bez zmian. Informacja o awarii zostanie niezwłocznie zamieszczona na stronie internetowej Operatora</w:t>
      </w:r>
    </w:p>
    <w:p w:rsidR="009B5602" w:rsidRPr="00F14D41" w:rsidRDefault="009B5602" w:rsidP="007B507E">
      <w:pPr>
        <w:pStyle w:val="Akapitzlist"/>
        <w:numPr>
          <w:ilvl w:val="0"/>
          <w:numId w:val="5"/>
        </w:numPr>
        <w:spacing w:line="240" w:lineRule="auto"/>
        <w:rPr>
          <w:rFonts w:cstheme="minorHAnsi"/>
        </w:rPr>
      </w:pPr>
      <w:r w:rsidRPr="00F14D41">
        <w:rPr>
          <w:rFonts w:cstheme="minorHAnsi"/>
        </w:rPr>
        <w:t>Formularze zgłoszeniowe, które zostały złożone z pomocą narzędzi wspomagających (np. boty) zostaną odrzucone. Operator zastrzega możliwość anulowania rundy naboru w przypadku zaistnienia problemów technicznych</w:t>
      </w:r>
      <w:r w:rsidR="00040306" w:rsidRPr="00F14D41">
        <w:rPr>
          <w:rFonts w:cstheme="minorHAnsi"/>
        </w:rPr>
        <w:t>,</w:t>
      </w:r>
      <w:r w:rsidRPr="00F14D41">
        <w:rPr>
          <w:rFonts w:cstheme="minorHAnsi"/>
        </w:rPr>
        <w:t xml:space="preserve"> mogących mieć wpływ na proces składania Formularzy zgłoszeniowych przedsiębiorstwa, w szczególności w przypadku zewnętrznej nieautoryzowanej ingerencji w działanie systemu Operatora lub w przypadku innych nieprzewidzianych sytuacji, które mogą skutkować nieprawidłowościami w procesie naboru Formularzy zgłoszeniowych</w:t>
      </w:r>
    </w:p>
    <w:p w:rsidR="009B5602" w:rsidRPr="00F14D41" w:rsidRDefault="009B5602" w:rsidP="007B507E">
      <w:pPr>
        <w:pStyle w:val="Akapitzlist"/>
        <w:numPr>
          <w:ilvl w:val="0"/>
          <w:numId w:val="5"/>
        </w:numPr>
        <w:spacing w:line="240" w:lineRule="auto"/>
        <w:rPr>
          <w:rFonts w:cstheme="minorHAnsi"/>
        </w:rPr>
      </w:pPr>
      <w:r w:rsidRPr="00F14D41">
        <w:rPr>
          <w:rFonts w:cstheme="minorHAnsi"/>
        </w:rPr>
        <w:t xml:space="preserve">Wypełnienie i złożenie dokumentów zgłoszeniowych nie jest jednoznaczne z zakwalifikowaniem się do objęcia wsparciem w ramach projektu </w:t>
      </w:r>
    </w:p>
    <w:p w:rsidR="009B5602" w:rsidRPr="00D04C20" w:rsidRDefault="009B5602" w:rsidP="007B507E">
      <w:pPr>
        <w:pStyle w:val="Akapitzlist"/>
        <w:numPr>
          <w:ilvl w:val="0"/>
          <w:numId w:val="5"/>
        </w:numPr>
        <w:spacing w:line="240" w:lineRule="auto"/>
        <w:rPr>
          <w:rFonts w:cstheme="minorHAnsi"/>
        </w:rPr>
      </w:pPr>
      <w:r w:rsidRPr="00F14D41">
        <w:rPr>
          <w:rFonts w:cstheme="minorHAnsi"/>
        </w:rPr>
        <w:t xml:space="preserve">Operator po otrzymaniu dokumentów sprawdza ich poprawność pod względem formalnym oraz dokonuje weryfikacji spełnienia warunków kwalifikowalności </w:t>
      </w:r>
      <w:r w:rsidR="00AE1307" w:rsidRPr="00F14D41">
        <w:rPr>
          <w:rFonts w:cstheme="minorHAnsi"/>
        </w:rPr>
        <w:t>do Projektu, o których mowa w §</w:t>
      </w:r>
      <w:r w:rsidRPr="00D04C20">
        <w:rPr>
          <w:rFonts w:cstheme="minorHAnsi"/>
        </w:rPr>
        <w:t>3</w:t>
      </w:r>
      <w:r w:rsidR="000E784D" w:rsidRPr="00D04C20">
        <w:rPr>
          <w:rFonts w:cstheme="minorHAnsi"/>
        </w:rPr>
        <w:t xml:space="preserve"> i §11</w:t>
      </w:r>
    </w:p>
    <w:p w:rsidR="002F3BDF" w:rsidRPr="00F14D41" w:rsidRDefault="002F3BDF" w:rsidP="007B507E">
      <w:pPr>
        <w:pStyle w:val="Akapitzlist"/>
        <w:numPr>
          <w:ilvl w:val="0"/>
          <w:numId w:val="5"/>
        </w:numPr>
        <w:spacing w:line="240" w:lineRule="auto"/>
        <w:rPr>
          <w:rFonts w:cstheme="minorHAnsi"/>
        </w:rPr>
      </w:pPr>
      <w:r w:rsidRPr="00F14D41">
        <w:rPr>
          <w:rFonts w:cstheme="minorHAnsi"/>
        </w:rPr>
        <w:t xml:space="preserve">Operator </w:t>
      </w:r>
      <w:r w:rsidR="00535AFA" w:rsidRPr="00F14D41">
        <w:rPr>
          <w:rFonts w:cstheme="minorHAnsi"/>
        </w:rPr>
        <w:t xml:space="preserve">ma prawo </w:t>
      </w:r>
      <w:r w:rsidRPr="00F14D41">
        <w:rPr>
          <w:rFonts w:cstheme="minorHAnsi"/>
        </w:rPr>
        <w:t>wezwania Przedsiębiorcy do złożenia stosownych dokumentów</w:t>
      </w:r>
      <w:r w:rsidR="00040306" w:rsidRPr="00F14D41">
        <w:rPr>
          <w:rFonts w:cstheme="minorHAnsi"/>
        </w:rPr>
        <w:t>,</w:t>
      </w:r>
      <w:r w:rsidRPr="00F14D41">
        <w:rPr>
          <w:rFonts w:cstheme="minorHAnsi"/>
        </w:rPr>
        <w:t xml:space="preserve"> potwierdzających prawdziwość danych zawartych w dokumentach zgłoszeniowych</w:t>
      </w:r>
    </w:p>
    <w:p w:rsidR="009B5602" w:rsidRPr="00F14D41" w:rsidRDefault="009B5602" w:rsidP="007B507E">
      <w:pPr>
        <w:pStyle w:val="Akapitzlist"/>
        <w:numPr>
          <w:ilvl w:val="0"/>
          <w:numId w:val="5"/>
        </w:numPr>
        <w:spacing w:line="240" w:lineRule="auto"/>
        <w:rPr>
          <w:rFonts w:cstheme="minorHAnsi"/>
        </w:rPr>
      </w:pPr>
      <w:r w:rsidRPr="00F14D41">
        <w:rPr>
          <w:rFonts w:cstheme="minorHAnsi"/>
        </w:rPr>
        <w:t xml:space="preserve">W uzasadnionych przypadkach Operator </w:t>
      </w:r>
      <w:r w:rsidR="00535AFA" w:rsidRPr="00F14D41">
        <w:rPr>
          <w:rFonts w:cstheme="minorHAnsi"/>
        </w:rPr>
        <w:t>ma prawo</w:t>
      </w:r>
      <w:r w:rsidRPr="00F14D41">
        <w:rPr>
          <w:rFonts w:cstheme="minorHAnsi"/>
        </w:rPr>
        <w:t xml:space="preserve"> wezwać Przedsiębiorcę do przedstawienia uzasadnienia wyboru usługi rozwojowej w zakresie:</w:t>
      </w:r>
    </w:p>
    <w:p w:rsidR="009B5602" w:rsidRPr="00F14D41" w:rsidRDefault="009B5602" w:rsidP="007B507E">
      <w:pPr>
        <w:pStyle w:val="Akapitzlist"/>
        <w:numPr>
          <w:ilvl w:val="1"/>
          <w:numId w:val="5"/>
        </w:numPr>
        <w:spacing w:line="240" w:lineRule="auto"/>
        <w:rPr>
          <w:rFonts w:cstheme="minorHAnsi"/>
        </w:rPr>
      </w:pPr>
      <w:r w:rsidRPr="00F14D41">
        <w:rPr>
          <w:rFonts w:cstheme="minorHAnsi"/>
        </w:rPr>
        <w:t>zgodności tematyki wybranej usługi z prowadzonym/rozszerzanym rodzajem działalności,</w:t>
      </w:r>
    </w:p>
    <w:p w:rsidR="009B5602" w:rsidRPr="00F14D41" w:rsidRDefault="009B5602" w:rsidP="007B507E">
      <w:pPr>
        <w:pStyle w:val="Akapitzlist"/>
        <w:numPr>
          <w:ilvl w:val="1"/>
          <w:numId w:val="5"/>
        </w:numPr>
        <w:spacing w:line="240" w:lineRule="auto"/>
        <w:rPr>
          <w:rFonts w:cstheme="minorHAnsi"/>
        </w:rPr>
      </w:pPr>
      <w:r w:rsidRPr="00F14D41">
        <w:rPr>
          <w:rFonts w:cstheme="minorHAnsi"/>
        </w:rPr>
        <w:t>zgodności tematyki wybranej usługi z zajmowanym stanowiskiem pracy pracownika delegowanego na usługę,</w:t>
      </w:r>
    </w:p>
    <w:p w:rsidR="009B5602" w:rsidRPr="00F14D41" w:rsidRDefault="009B5602" w:rsidP="007B507E">
      <w:pPr>
        <w:pStyle w:val="Akapitzlist"/>
        <w:numPr>
          <w:ilvl w:val="1"/>
          <w:numId w:val="5"/>
        </w:numPr>
        <w:spacing w:line="240" w:lineRule="auto"/>
        <w:rPr>
          <w:rFonts w:cstheme="minorHAnsi"/>
        </w:rPr>
      </w:pPr>
      <w:r w:rsidRPr="00F14D41">
        <w:rPr>
          <w:rFonts w:cstheme="minorHAnsi"/>
        </w:rPr>
        <w:t>zasadności wyboru usługi w aspekcie wysokości jej ceny,</w:t>
      </w:r>
    </w:p>
    <w:p w:rsidR="009B5602" w:rsidRPr="00F14D41" w:rsidRDefault="009B5602" w:rsidP="007B507E">
      <w:pPr>
        <w:pStyle w:val="Akapitzlist"/>
        <w:numPr>
          <w:ilvl w:val="1"/>
          <w:numId w:val="5"/>
        </w:numPr>
        <w:spacing w:line="240" w:lineRule="auto"/>
        <w:rPr>
          <w:rFonts w:cstheme="minorHAnsi"/>
        </w:rPr>
      </w:pPr>
      <w:r w:rsidRPr="00F14D41">
        <w:rPr>
          <w:rFonts w:cstheme="minorHAnsi"/>
        </w:rPr>
        <w:t>zasadności wyboru usługi w aspekcie aktualnych/przyszłych potrzeb prze</w:t>
      </w:r>
      <w:r w:rsidR="007F23FD" w:rsidRPr="00F14D41">
        <w:rPr>
          <w:rFonts w:cstheme="minorHAnsi"/>
        </w:rPr>
        <w:t>dsiębiorstwa i </w:t>
      </w:r>
      <w:r w:rsidRPr="00F14D41">
        <w:rPr>
          <w:rFonts w:cstheme="minorHAnsi"/>
        </w:rPr>
        <w:t>sposobu ich realizacji poprzez usługę,</w:t>
      </w:r>
    </w:p>
    <w:p w:rsidR="009B5602" w:rsidRPr="00F14D41" w:rsidRDefault="009B5602" w:rsidP="007B507E">
      <w:pPr>
        <w:pStyle w:val="Akapitzlist"/>
        <w:numPr>
          <w:ilvl w:val="1"/>
          <w:numId w:val="5"/>
        </w:numPr>
        <w:spacing w:line="240" w:lineRule="auto"/>
        <w:rPr>
          <w:rFonts w:cstheme="minorHAnsi"/>
        </w:rPr>
      </w:pPr>
      <w:r w:rsidRPr="00F14D41">
        <w:rPr>
          <w:rFonts w:cstheme="minorHAnsi"/>
        </w:rPr>
        <w:t xml:space="preserve">celu biznesowego usługi doradczej </w:t>
      </w:r>
    </w:p>
    <w:p w:rsidR="009B5602" w:rsidRPr="00F14D41" w:rsidRDefault="009B5602" w:rsidP="007B507E">
      <w:pPr>
        <w:pStyle w:val="Akapitzlist"/>
        <w:numPr>
          <w:ilvl w:val="0"/>
          <w:numId w:val="5"/>
        </w:numPr>
        <w:spacing w:line="240" w:lineRule="auto"/>
        <w:rPr>
          <w:rFonts w:cstheme="minorHAnsi"/>
        </w:rPr>
      </w:pPr>
      <w:r w:rsidRPr="00F14D41">
        <w:rPr>
          <w:rFonts w:cstheme="minorHAnsi"/>
        </w:rPr>
        <w:t>Operator ma prawo odmówić udzielenia dofinansowania usługi, dla której ww. uzasadnienie nie wskazuje jednoznacznie, iż w wyniku jej przeprowadzenia nastąpi nabycie, potwierdzenie lub wzrost wiedzy, umiejętności lub kompetencji społecznych Przedsiębiorcy i/lub jego pracowników, w tym zdobycie kwalifikacji, przekładające się na rozwój Przedsiębiorcy – realizację celu biznesowego Przedsiębiorcy</w:t>
      </w:r>
      <w:r w:rsidR="00E958D0" w:rsidRPr="00F14D41">
        <w:rPr>
          <w:rFonts w:cstheme="minorHAnsi"/>
        </w:rPr>
        <w:t xml:space="preserve"> </w:t>
      </w:r>
    </w:p>
    <w:p w:rsidR="00E958D0" w:rsidRPr="00F14D41" w:rsidRDefault="00E958D0" w:rsidP="007B507E">
      <w:pPr>
        <w:pStyle w:val="Akapitzlist"/>
        <w:numPr>
          <w:ilvl w:val="0"/>
          <w:numId w:val="5"/>
        </w:numPr>
        <w:spacing w:line="240" w:lineRule="auto"/>
        <w:rPr>
          <w:rFonts w:cstheme="minorHAnsi"/>
        </w:rPr>
      </w:pPr>
      <w:r w:rsidRPr="00F14D41">
        <w:rPr>
          <w:rFonts w:cstheme="minorHAnsi"/>
        </w:rPr>
        <w:t>W opisanym powyżej przypadku, Przedsiębiorca ma możliwość jednokrotnej zmiany usługi.</w:t>
      </w:r>
      <w:r w:rsidR="00D54B71">
        <w:rPr>
          <w:rFonts w:cstheme="minorHAnsi"/>
        </w:rPr>
        <w:t xml:space="preserve"> </w:t>
      </w:r>
    </w:p>
    <w:p w:rsidR="00FD35E1" w:rsidRPr="00F14D41" w:rsidRDefault="009B5602" w:rsidP="007B507E">
      <w:pPr>
        <w:pStyle w:val="Akapitzlist"/>
        <w:numPr>
          <w:ilvl w:val="0"/>
          <w:numId w:val="5"/>
        </w:numPr>
        <w:spacing w:line="240" w:lineRule="auto"/>
        <w:rPr>
          <w:rFonts w:cstheme="minorHAnsi"/>
        </w:rPr>
      </w:pPr>
      <w:r w:rsidRPr="00F14D41">
        <w:rPr>
          <w:rFonts w:cstheme="minorHAnsi"/>
        </w:rPr>
        <w:t xml:space="preserve">Weryfikacja i zatwierdzenie dokumentów zgłoszeniowych </w:t>
      </w:r>
      <w:r w:rsidR="00C768E3" w:rsidRPr="00F14D41">
        <w:rPr>
          <w:rFonts w:cstheme="minorHAnsi"/>
        </w:rPr>
        <w:t xml:space="preserve">odbywa się po zamknięciu rundy naboru. </w:t>
      </w:r>
      <w:r w:rsidR="00FD35E1" w:rsidRPr="00F14D41">
        <w:rPr>
          <w:rFonts w:cstheme="minorHAnsi"/>
        </w:rPr>
        <w:t xml:space="preserve">Operator w terminie 14 dni roboczych od dnia złożenia przez przedsiębiorcę niepoprawnie wypełnionych dokumentów lub złożenia niekompletnych dokumentów wzywa </w:t>
      </w:r>
      <w:r w:rsidR="00FD35E1" w:rsidRPr="00F14D41">
        <w:rPr>
          <w:rFonts w:cstheme="minorHAnsi"/>
        </w:rPr>
        <w:lastRenderedPageBreak/>
        <w:t>przedsiębiorcę do uzupełnienia braków</w:t>
      </w:r>
      <w:r w:rsidR="0086330C">
        <w:rPr>
          <w:rFonts w:cstheme="minorHAnsi"/>
        </w:rPr>
        <w:t xml:space="preserve"> w terminie o którym mowa w ust. 2</w:t>
      </w:r>
      <w:r w:rsidR="00021085">
        <w:rPr>
          <w:rFonts w:cstheme="minorHAnsi"/>
        </w:rPr>
        <w:t>6</w:t>
      </w:r>
      <w:r w:rsidR="0086330C" w:rsidRPr="00F14D41">
        <w:rPr>
          <w:rFonts w:cstheme="minorHAnsi"/>
        </w:rPr>
        <w:t xml:space="preserve"> </w:t>
      </w:r>
      <w:r w:rsidR="00FD35E1" w:rsidRPr="00F14D41">
        <w:rPr>
          <w:rFonts w:cstheme="minorHAnsi"/>
        </w:rPr>
        <w:t xml:space="preserve"> lub odrzuca dokumenty zgłoszeniowe,  z zastrzeżeniem z §5 </w:t>
      </w:r>
      <w:r w:rsidR="00FD35E1" w:rsidRPr="00884C76">
        <w:rPr>
          <w:rFonts w:cstheme="minorHAnsi"/>
        </w:rPr>
        <w:t>ust 13.</w:t>
      </w:r>
    </w:p>
    <w:p w:rsidR="00FD35E1" w:rsidRPr="00F14D41" w:rsidRDefault="00FD35E1" w:rsidP="00D00E51">
      <w:pPr>
        <w:pStyle w:val="Akapitzlist"/>
        <w:spacing w:line="240" w:lineRule="auto"/>
        <w:ind w:left="360"/>
        <w:rPr>
          <w:rFonts w:cstheme="minorHAnsi"/>
        </w:rPr>
      </w:pPr>
      <w:r w:rsidRPr="00F14D41">
        <w:rPr>
          <w:rFonts w:cstheme="minorHAnsi"/>
        </w:rPr>
        <w:t>Możliwa jest dwukrotna poprawa lub uzupełnienie dokumentów zgłoszeniowych z zastrzeżeniem, iż nie może ona prowadzić do istotnej modyfikacji zakresu udziału Przedsiębiorstwa w Projekcie, a w szczególności nie może ulec zwiększeniu wnioskowana kwota wsparcia.</w:t>
      </w:r>
    </w:p>
    <w:p w:rsidR="00FD35E1" w:rsidRPr="00F14D41" w:rsidRDefault="00FD35E1" w:rsidP="00D00E51">
      <w:pPr>
        <w:pStyle w:val="Akapitzlist"/>
        <w:spacing w:line="240" w:lineRule="auto"/>
        <w:ind w:left="360"/>
        <w:rPr>
          <w:rFonts w:cstheme="minorHAnsi"/>
        </w:rPr>
      </w:pPr>
      <w:r w:rsidRPr="00F14D41">
        <w:rPr>
          <w:rFonts w:cstheme="minorHAnsi"/>
        </w:rPr>
        <w:t>Wezwanie do uzupełnienia jest przekazywane Przedsiębiorcy za pośrednictwem systemu Operatora (powiadomienie) oraz kolejno poczty elektronicznej na adres wskazany w Formularzu zgłoszeniowym</w:t>
      </w:r>
    </w:p>
    <w:p w:rsidR="00FD35E1" w:rsidRDefault="00FD35E1" w:rsidP="007B507E">
      <w:pPr>
        <w:pStyle w:val="Akapitzlist"/>
        <w:numPr>
          <w:ilvl w:val="0"/>
          <w:numId w:val="5"/>
        </w:numPr>
        <w:spacing w:line="240" w:lineRule="auto"/>
        <w:rPr>
          <w:rFonts w:cstheme="minorHAnsi"/>
        </w:rPr>
      </w:pPr>
      <w:r w:rsidRPr="00F14D41">
        <w:rPr>
          <w:rFonts w:cstheme="minorHAnsi"/>
        </w:rPr>
        <w:t xml:space="preserve">Przedsiębiorca składa uzupełnienia do dokumentów zgłoszeniowych w terminie 5 dni roboczych od otrzymania od Operatora wezwania do uzupełniania. Po tym czasie dokumenty zostaną odrzucone bez rozpatrzenia </w:t>
      </w:r>
    </w:p>
    <w:p w:rsidR="0045336D" w:rsidRDefault="001B416C">
      <w:pPr>
        <w:pStyle w:val="Akapitzlist"/>
        <w:spacing w:line="240" w:lineRule="auto"/>
        <w:ind w:left="360"/>
        <w:rPr>
          <w:rFonts w:cstheme="minorHAnsi"/>
        </w:rPr>
      </w:pPr>
      <w:r>
        <w:rPr>
          <w:rFonts w:cstheme="minorHAnsi"/>
        </w:rPr>
        <w:t>W uzasadnionych przypadkach na pisemny wniosek Przedsiębiorcy Operator może wydłużyć termin wskazany na uzupełnienie dokumentów zgłoszeniowych. Wniosek o zmianę terminu uzupełnienia dokumentacji zgłoszeniowej Przedsiębiorca składa za pośrednic</w:t>
      </w:r>
      <w:r w:rsidR="0083124A">
        <w:rPr>
          <w:rFonts w:cstheme="minorHAnsi"/>
        </w:rPr>
        <w:t>twem systemu Operatora lub drogą</w:t>
      </w:r>
      <w:r>
        <w:rPr>
          <w:rFonts w:cstheme="minorHAnsi"/>
        </w:rPr>
        <w:t xml:space="preserve"> elektroniczną na adres mailowy właściwego biura projektu.</w:t>
      </w:r>
    </w:p>
    <w:p w:rsidR="00FD35E1" w:rsidRPr="00F14D41" w:rsidRDefault="00C768E3" w:rsidP="007B507E">
      <w:pPr>
        <w:pStyle w:val="Akapitzlist"/>
        <w:numPr>
          <w:ilvl w:val="0"/>
          <w:numId w:val="5"/>
        </w:numPr>
        <w:spacing w:line="240" w:lineRule="auto"/>
        <w:rPr>
          <w:rFonts w:cstheme="minorHAnsi"/>
        </w:rPr>
      </w:pPr>
      <w:r w:rsidRPr="00F14D41">
        <w:rPr>
          <w:rFonts w:cstheme="minorHAnsi"/>
        </w:rPr>
        <w:t xml:space="preserve">Po zakończeniu weryfikacji dokumentów zgłoszeniowych przygotowana zostaje lista rankingowa firm zakwalifikowanych do udziału w projekcie, a przedsiębiorstwa zostają poinformowane o tym fakcie </w:t>
      </w:r>
    </w:p>
    <w:p w:rsidR="00793038" w:rsidRDefault="00C768E3" w:rsidP="007B507E">
      <w:pPr>
        <w:pStyle w:val="Akapitzlist"/>
        <w:numPr>
          <w:ilvl w:val="0"/>
          <w:numId w:val="5"/>
        </w:numPr>
        <w:spacing w:line="240" w:lineRule="auto"/>
        <w:rPr>
          <w:rFonts w:cstheme="minorHAnsi"/>
        </w:rPr>
      </w:pPr>
      <w:r w:rsidRPr="00793038">
        <w:rPr>
          <w:rFonts w:cstheme="minorHAnsi"/>
        </w:rPr>
        <w:t>Przedsiębiorstwa, które w systemie załączyły jedynie skany dokumentów (nie opatrzyły ich podpisem kwalifikowanym</w:t>
      </w:r>
      <w:r w:rsidR="00EB3DA1">
        <w:rPr>
          <w:rFonts w:cstheme="minorHAnsi"/>
        </w:rPr>
        <w:t>, podpisem zaufanym lub podpisem osobistym</w:t>
      </w:r>
      <w:r w:rsidRPr="00793038">
        <w:rPr>
          <w:rFonts w:cstheme="minorHAnsi"/>
        </w:rPr>
        <w:t xml:space="preserve">) zobowiązane są do dostarczenia kompletu podpisanych dokumentów na adres Biura Operatora ul. </w:t>
      </w:r>
      <w:r w:rsidR="001B416C" w:rsidRPr="00793038">
        <w:rPr>
          <w:rFonts w:cstheme="minorHAnsi"/>
        </w:rPr>
        <w:t>S</w:t>
      </w:r>
      <w:r w:rsidRPr="00793038">
        <w:rPr>
          <w:rFonts w:cstheme="minorHAnsi"/>
        </w:rPr>
        <w:t>zczawieńska 2, 58-310 S</w:t>
      </w:r>
      <w:r w:rsidR="00E74D7D" w:rsidRPr="00793038">
        <w:rPr>
          <w:rFonts w:cstheme="minorHAnsi"/>
        </w:rPr>
        <w:t>z</w:t>
      </w:r>
      <w:r w:rsidRPr="00793038">
        <w:rPr>
          <w:rFonts w:cstheme="minorHAnsi"/>
        </w:rPr>
        <w:t xml:space="preserve">czawno- Zdrój (osobiście/kurierem/pocztą) w ciągu 7 dni </w:t>
      </w:r>
      <w:r w:rsidR="00DE0404">
        <w:rPr>
          <w:rFonts w:cstheme="minorHAnsi"/>
        </w:rPr>
        <w:t xml:space="preserve">kalendarzowych </w:t>
      </w:r>
      <w:r w:rsidRPr="00793038">
        <w:rPr>
          <w:rFonts w:cstheme="minorHAnsi"/>
        </w:rPr>
        <w:t xml:space="preserve">od daty </w:t>
      </w:r>
      <w:r w:rsidR="00C36056">
        <w:rPr>
          <w:rFonts w:cstheme="minorHAnsi"/>
        </w:rPr>
        <w:t>przesłania</w:t>
      </w:r>
      <w:r w:rsidR="00DE0404">
        <w:rPr>
          <w:rFonts w:cstheme="minorHAnsi"/>
        </w:rPr>
        <w:t xml:space="preserve"> informacji</w:t>
      </w:r>
      <w:r w:rsidR="00DE0404" w:rsidRPr="00793038">
        <w:rPr>
          <w:rFonts w:cstheme="minorHAnsi"/>
        </w:rPr>
        <w:t xml:space="preserve"> </w:t>
      </w:r>
      <w:r w:rsidR="00E74D7D" w:rsidRPr="00793038">
        <w:rPr>
          <w:rFonts w:cstheme="minorHAnsi"/>
        </w:rPr>
        <w:t>o zakwalifikowaniu do pr</w:t>
      </w:r>
      <w:r w:rsidRPr="00793038">
        <w:rPr>
          <w:rFonts w:cstheme="minorHAnsi"/>
        </w:rPr>
        <w:t>ojektu</w:t>
      </w:r>
      <w:r w:rsidRPr="00F14D41">
        <w:rPr>
          <w:rStyle w:val="Odwoanieprzypisudolnego"/>
          <w:rFonts w:cstheme="minorHAnsi"/>
        </w:rPr>
        <w:footnoteReference w:id="10"/>
      </w:r>
      <w:r w:rsidRPr="00793038">
        <w:rPr>
          <w:rFonts w:cstheme="minorHAnsi"/>
        </w:rPr>
        <w:t xml:space="preserve"> pod rygorem nierozpatrzenia zgłoszenia. </w:t>
      </w:r>
    </w:p>
    <w:p w:rsidR="00FD35E1" w:rsidRPr="00793038" w:rsidRDefault="00FD35E1" w:rsidP="007B507E">
      <w:pPr>
        <w:pStyle w:val="Akapitzlist"/>
        <w:numPr>
          <w:ilvl w:val="0"/>
          <w:numId w:val="5"/>
        </w:numPr>
        <w:spacing w:line="240" w:lineRule="auto"/>
        <w:rPr>
          <w:rFonts w:cstheme="minorHAnsi"/>
        </w:rPr>
      </w:pPr>
      <w:r w:rsidRPr="00793038">
        <w:rPr>
          <w:rFonts w:cstheme="minorHAnsi"/>
        </w:rPr>
        <w:t xml:space="preserve">Podpisanie </w:t>
      </w:r>
      <w:r w:rsidRPr="00F845C8">
        <w:rPr>
          <w:rFonts w:cstheme="minorHAnsi"/>
        </w:rPr>
        <w:t>umowy</w:t>
      </w:r>
      <w:r w:rsidR="00504E3A" w:rsidRPr="00F845C8">
        <w:rPr>
          <w:rFonts w:cstheme="minorHAnsi"/>
        </w:rPr>
        <w:t xml:space="preserve"> o przyznaniu</w:t>
      </w:r>
      <w:r w:rsidRPr="00F845C8">
        <w:rPr>
          <w:rFonts w:cstheme="minorHAnsi"/>
        </w:rPr>
        <w:t xml:space="preserve"> wsparcia</w:t>
      </w:r>
      <w:r w:rsidRPr="00793038">
        <w:rPr>
          <w:rFonts w:cstheme="minorHAnsi"/>
        </w:rPr>
        <w:t xml:space="preserve"> z przedsiębiorcą następuje w terminie do 14 dni roboczych od dnia zatwierdzenia listy rankingowej firm zakwalifikowanych do projektu w przypadku przedsiębiorstw, </w:t>
      </w:r>
      <w:r w:rsidR="0093368A">
        <w:rPr>
          <w:rFonts w:cstheme="minorHAnsi"/>
        </w:rPr>
        <w:t>które</w:t>
      </w:r>
      <w:r w:rsidR="0093368A" w:rsidRPr="00793038">
        <w:rPr>
          <w:rFonts w:cstheme="minorHAnsi"/>
        </w:rPr>
        <w:t xml:space="preserve"> </w:t>
      </w:r>
      <w:r w:rsidR="0093368A">
        <w:rPr>
          <w:rFonts w:cstheme="minorHAnsi"/>
        </w:rPr>
        <w:t>złożyły</w:t>
      </w:r>
      <w:r w:rsidR="0093368A" w:rsidRPr="00793038">
        <w:rPr>
          <w:rFonts w:cstheme="minorHAnsi"/>
        </w:rPr>
        <w:t xml:space="preserve"> </w:t>
      </w:r>
      <w:r w:rsidRPr="00793038">
        <w:rPr>
          <w:rFonts w:cstheme="minorHAnsi"/>
        </w:rPr>
        <w:t>w Systemie Operatora komplet dokumentów podpisany podpisem kwalifikowanym</w:t>
      </w:r>
      <w:r w:rsidR="0093368A">
        <w:rPr>
          <w:rFonts w:cstheme="minorHAnsi"/>
        </w:rPr>
        <w:t>, podpisem zaufanym lub podpisem osobistym</w:t>
      </w:r>
      <w:r w:rsidRPr="00793038">
        <w:rPr>
          <w:rFonts w:cstheme="minorHAnsi"/>
        </w:rPr>
        <w:t xml:space="preserve"> lub 14 dni roboczych od złożenia przez przedsiębiorstwa poprawnie wypełnionych oraz kompletnych dokumentów zgłoszeniowych w przypadku przedsiębiorstw, które załączyły w Systemie Operatora skany dokumentów i były zobowiązane dostarczyć komplet oryginałów dokumentów zgłoszeniowych</w:t>
      </w:r>
    </w:p>
    <w:p w:rsidR="002F3BDF" w:rsidRPr="00F14D41" w:rsidRDefault="002F3BDF" w:rsidP="007B507E">
      <w:pPr>
        <w:pStyle w:val="Akapitzlist"/>
        <w:numPr>
          <w:ilvl w:val="0"/>
          <w:numId w:val="5"/>
        </w:numPr>
        <w:spacing w:line="240" w:lineRule="auto"/>
        <w:rPr>
          <w:rFonts w:cstheme="minorHAnsi"/>
        </w:rPr>
      </w:pPr>
      <w:r w:rsidRPr="00F14D41">
        <w:rPr>
          <w:rFonts w:cstheme="minorHAnsi"/>
        </w:rPr>
        <w:t>Informacja o zakwalifikowaniu się lub braku możliwości objęcia wsparciem w ramach projektu przesyłana jest do Przedsiębiorcy elektronicznie na adres</w:t>
      </w:r>
      <w:r w:rsidR="007F23FD" w:rsidRPr="00F14D41">
        <w:rPr>
          <w:rFonts w:cstheme="minorHAnsi"/>
        </w:rPr>
        <w:t xml:space="preserve"> mailowy</w:t>
      </w:r>
      <w:r w:rsidRPr="00F14D41">
        <w:rPr>
          <w:rFonts w:cstheme="minorHAnsi"/>
        </w:rPr>
        <w:t xml:space="preserve"> wskazany w dokumentacji zgłoszeniowej </w:t>
      </w:r>
    </w:p>
    <w:p w:rsidR="002F3BDF" w:rsidRDefault="002F3BDF" w:rsidP="007B507E">
      <w:pPr>
        <w:pStyle w:val="Akapitzlist"/>
        <w:numPr>
          <w:ilvl w:val="0"/>
          <w:numId w:val="5"/>
        </w:numPr>
        <w:spacing w:line="240" w:lineRule="auto"/>
        <w:rPr>
          <w:rFonts w:cstheme="minorHAnsi"/>
        </w:rPr>
      </w:pPr>
      <w:r w:rsidRPr="00F14D41">
        <w:rPr>
          <w:rFonts w:cstheme="minorHAnsi"/>
        </w:rPr>
        <w:t xml:space="preserve">Dokumenty zgłoszeniowe złożone przez </w:t>
      </w:r>
      <w:r w:rsidR="00092B8A" w:rsidRPr="00F14D41">
        <w:rPr>
          <w:rFonts w:cstheme="minorHAnsi"/>
        </w:rPr>
        <w:t xml:space="preserve">Przedsiębiorcę </w:t>
      </w:r>
      <w:r w:rsidR="00F33FFF">
        <w:rPr>
          <w:rFonts w:cstheme="minorHAnsi"/>
        </w:rPr>
        <w:t>nie podlegają zwrotowi</w:t>
      </w:r>
      <w:r w:rsidRPr="00F14D41">
        <w:rPr>
          <w:rFonts w:cstheme="minorHAnsi"/>
        </w:rPr>
        <w:t xml:space="preserve"> </w:t>
      </w:r>
    </w:p>
    <w:p w:rsidR="0086330C" w:rsidRPr="00F14D41" w:rsidRDefault="0086330C" w:rsidP="007B507E">
      <w:pPr>
        <w:pStyle w:val="Akapitzlist"/>
        <w:numPr>
          <w:ilvl w:val="0"/>
          <w:numId w:val="5"/>
        </w:numPr>
        <w:spacing w:line="240" w:lineRule="auto"/>
        <w:rPr>
          <w:rFonts w:cstheme="minorHAnsi"/>
        </w:rPr>
      </w:pPr>
      <w:r>
        <w:rPr>
          <w:rFonts w:cstheme="minorHAnsi"/>
        </w:rPr>
        <w:t>Od dokonanej przez Operatora oceny formularza zgłoszeniowego nie przysługuje odwołanie.</w:t>
      </w:r>
    </w:p>
    <w:p w:rsidR="00CC15B7" w:rsidRDefault="002F3BDF" w:rsidP="00552B06">
      <w:pPr>
        <w:pStyle w:val="Nagwek1"/>
        <w:spacing w:line="240" w:lineRule="auto"/>
        <w:rPr>
          <w:rFonts w:asciiTheme="minorHAnsi" w:hAnsiTheme="minorHAnsi" w:cstheme="minorHAnsi"/>
          <w:sz w:val="22"/>
          <w:szCs w:val="22"/>
        </w:rPr>
      </w:pPr>
      <w:bookmarkStart w:id="5" w:name="_Toc163479929"/>
      <w:r w:rsidRPr="00F14D41">
        <w:rPr>
          <w:rFonts w:asciiTheme="minorHAnsi" w:hAnsiTheme="minorHAnsi" w:cstheme="minorHAnsi"/>
          <w:sz w:val="22"/>
          <w:szCs w:val="22"/>
        </w:rPr>
        <w:t>Obowiązki i prawa Przedsiębiorcy</w:t>
      </w:r>
      <w:bookmarkEnd w:id="5"/>
    </w:p>
    <w:p w:rsidR="002F3BDF" w:rsidRPr="00F14D41" w:rsidRDefault="002F3BDF" w:rsidP="002B27A9">
      <w:pPr>
        <w:pStyle w:val="Akapitzlist"/>
        <w:numPr>
          <w:ilvl w:val="0"/>
          <w:numId w:val="7"/>
        </w:numPr>
        <w:spacing w:line="240" w:lineRule="auto"/>
        <w:rPr>
          <w:rFonts w:cstheme="minorHAnsi"/>
        </w:rPr>
      </w:pPr>
      <w:r w:rsidRPr="00F14D41">
        <w:rPr>
          <w:rFonts w:cstheme="minorHAnsi"/>
        </w:rPr>
        <w:t xml:space="preserve">Przedsiębiorca jest zobowiązany: </w:t>
      </w:r>
    </w:p>
    <w:p w:rsidR="002F3BDF" w:rsidRPr="00F14D41" w:rsidRDefault="004E074D" w:rsidP="002B27A9">
      <w:pPr>
        <w:pStyle w:val="Akapitzlist"/>
        <w:numPr>
          <w:ilvl w:val="0"/>
          <w:numId w:val="8"/>
        </w:numPr>
        <w:spacing w:line="240" w:lineRule="auto"/>
        <w:rPr>
          <w:rFonts w:cstheme="minorHAnsi"/>
        </w:rPr>
      </w:pPr>
      <w:r w:rsidRPr="00F14D41">
        <w:rPr>
          <w:rFonts w:cstheme="minorHAnsi"/>
        </w:rPr>
        <w:t>zapoznać się</w:t>
      </w:r>
      <w:r w:rsidR="002F3BDF" w:rsidRPr="00F14D41">
        <w:rPr>
          <w:rFonts w:cstheme="minorHAnsi"/>
        </w:rPr>
        <w:t xml:space="preserve"> z Regulaminem oraz</w:t>
      </w:r>
      <w:r w:rsidR="00C36F6C" w:rsidRPr="00F14D41">
        <w:rPr>
          <w:rFonts w:cstheme="minorHAnsi"/>
        </w:rPr>
        <w:t>,</w:t>
      </w:r>
      <w:r w:rsidR="002F3BDF" w:rsidRPr="00F14D41">
        <w:rPr>
          <w:rFonts w:cstheme="minorHAnsi"/>
        </w:rPr>
        <w:t xml:space="preserve"> po podpisaniu umowy o p</w:t>
      </w:r>
      <w:r w:rsidRPr="00F14D41">
        <w:rPr>
          <w:rFonts w:cstheme="minorHAnsi"/>
        </w:rPr>
        <w:t>rzyznaniu wsparcia</w:t>
      </w:r>
      <w:r w:rsidR="00C36F6C" w:rsidRPr="00F14D41">
        <w:rPr>
          <w:rFonts w:cstheme="minorHAnsi"/>
        </w:rPr>
        <w:t>,</w:t>
      </w:r>
      <w:r w:rsidRPr="00F14D41">
        <w:rPr>
          <w:rFonts w:cstheme="minorHAnsi"/>
        </w:rPr>
        <w:t xml:space="preserve"> przestrzegać </w:t>
      </w:r>
      <w:r w:rsidR="00F33FFF">
        <w:rPr>
          <w:rFonts w:cstheme="minorHAnsi"/>
        </w:rPr>
        <w:t>jej zapisów</w:t>
      </w:r>
    </w:p>
    <w:p w:rsidR="004E074D" w:rsidRPr="00F14D41" w:rsidRDefault="004E074D" w:rsidP="002B27A9">
      <w:pPr>
        <w:pStyle w:val="Akapitzlist"/>
        <w:numPr>
          <w:ilvl w:val="0"/>
          <w:numId w:val="8"/>
        </w:numPr>
        <w:spacing w:line="240" w:lineRule="auto"/>
        <w:rPr>
          <w:rFonts w:cstheme="minorHAnsi"/>
        </w:rPr>
      </w:pPr>
      <w:r w:rsidRPr="00F14D41">
        <w:rPr>
          <w:rFonts w:cstheme="minorHAnsi"/>
        </w:rPr>
        <w:t xml:space="preserve">do zarejestrowania firmy i pracowników w BUR oraz utworzenia profilu uczestnika instytucjonalnego czyli profilu </w:t>
      </w:r>
      <w:r w:rsidR="007251EB" w:rsidRPr="00F14D41">
        <w:rPr>
          <w:rFonts w:cstheme="minorHAnsi"/>
        </w:rPr>
        <w:t>pracodawcy</w:t>
      </w:r>
      <w:r w:rsidRPr="00F14D41">
        <w:rPr>
          <w:rFonts w:cstheme="minorHAnsi"/>
        </w:rPr>
        <w:t>. W przypadku jednoosobowych działalności gospodarczych właściciel przedsiębiorstwa jest zobowiązany zarejestrować się</w:t>
      </w:r>
      <w:r w:rsidR="00D14BA8" w:rsidRPr="00F14D41">
        <w:rPr>
          <w:rFonts w:cstheme="minorHAnsi"/>
        </w:rPr>
        <w:t>,</w:t>
      </w:r>
      <w:r w:rsidRPr="00F14D41">
        <w:rPr>
          <w:rFonts w:cstheme="minorHAnsi"/>
        </w:rPr>
        <w:t xml:space="preserve"> jako pracownik oraz jako pracodawca i utworzyć profil dla </w:t>
      </w:r>
      <w:r w:rsidR="007251EB" w:rsidRPr="00F14D41">
        <w:rPr>
          <w:rFonts w:cstheme="minorHAnsi"/>
        </w:rPr>
        <w:t>pracodawcy</w:t>
      </w:r>
    </w:p>
    <w:p w:rsidR="002F3BDF" w:rsidRPr="00F14D41" w:rsidRDefault="002F3BDF" w:rsidP="002B27A9">
      <w:pPr>
        <w:pStyle w:val="Akapitzlist"/>
        <w:numPr>
          <w:ilvl w:val="0"/>
          <w:numId w:val="8"/>
        </w:numPr>
        <w:spacing w:line="240" w:lineRule="auto"/>
        <w:rPr>
          <w:rFonts w:cstheme="minorHAnsi"/>
        </w:rPr>
      </w:pPr>
      <w:r w:rsidRPr="00F14D41">
        <w:rPr>
          <w:rFonts w:cstheme="minorHAnsi"/>
        </w:rPr>
        <w:t>do zgłoszenia się na usługę rozwojową za pośrednictwem</w:t>
      </w:r>
      <w:r w:rsidR="00801729" w:rsidRPr="00F14D41">
        <w:rPr>
          <w:rFonts w:cstheme="minorHAnsi"/>
        </w:rPr>
        <w:t xml:space="preserve"> BUR w ciągu </w:t>
      </w:r>
      <w:r w:rsidR="00BD0831">
        <w:rPr>
          <w:rFonts w:cstheme="minorHAnsi"/>
        </w:rPr>
        <w:t>7</w:t>
      </w:r>
      <w:r w:rsidR="00801729" w:rsidRPr="00F14D41">
        <w:rPr>
          <w:rFonts w:cstheme="minorHAnsi"/>
        </w:rPr>
        <w:t xml:space="preserve"> dni roboczych od </w:t>
      </w:r>
      <w:r w:rsidRPr="00F14D41">
        <w:rPr>
          <w:rFonts w:cstheme="minorHAnsi"/>
        </w:rPr>
        <w:t>nadania ID wsparcia</w:t>
      </w:r>
      <w:r w:rsidR="00092B8A" w:rsidRPr="00F14D41">
        <w:rPr>
          <w:rFonts w:cstheme="minorHAnsi"/>
        </w:rPr>
        <w:t>, nie później niż na dzień przed rozpoczęciem usługi</w:t>
      </w:r>
    </w:p>
    <w:p w:rsidR="002F3BDF" w:rsidRPr="00F14D41" w:rsidRDefault="002F3BDF" w:rsidP="002B27A9">
      <w:pPr>
        <w:pStyle w:val="Akapitzlist"/>
        <w:numPr>
          <w:ilvl w:val="0"/>
          <w:numId w:val="8"/>
        </w:numPr>
        <w:spacing w:line="240" w:lineRule="auto"/>
        <w:rPr>
          <w:rFonts w:cstheme="minorHAnsi"/>
        </w:rPr>
      </w:pPr>
      <w:r w:rsidRPr="00F14D41">
        <w:rPr>
          <w:rFonts w:cstheme="minorHAnsi"/>
        </w:rPr>
        <w:lastRenderedPageBreak/>
        <w:t>ponieść wydatek na zakup usługi rozwojowej</w:t>
      </w:r>
      <w:r w:rsidR="00BB12AF" w:rsidRPr="00F14D41">
        <w:rPr>
          <w:rFonts w:cstheme="minorHAnsi"/>
        </w:rPr>
        <w:t xml:space="preserve"> w 100%</w:t>
      </w:r>
      <w:r w:rsidR="009B6D71" w:rsidRPr="00F14D41">
        <w:rPr>
          <w:rFonts w:cstheme="minorHAnsi"/>
        </w:rPr>
        <w:t xml:space="preserve"> </w:t>
      </w:r>
      <w:r w:rsidR="005016DB">
        <w:rPr>
          <w:rFonts w:cstheme="minorHAnsi"/>
        </w:rPr>
        <w:t>bezgotówkowo</w:t>
      </w:r>
      <w:r w:rsidR="005016DB" w:rsidRPr="00F14D41">
        <w:rPr>
          <w:rFonts w:cstheme="minorHAnsi"/>
        </w:rPr>
        <w:t xml:space="preserve"> </w:t>
      </w:r>
      <w:r w:rsidR="00FD35E1" w:rsidRPr="00F14D41">
        <w:rPr>
          <w:rFonts w:cstheme="minorHAnsi"/>
        </w:rPr>
        <w:t>z rachunku bankowego przedsiębiorstwa</w:t>
      </w:r>
      <w:r w:rsidR="00F83234">
        <w:rPr>
          <w:rFonts w:cstheme="minorHAnsi"/>
        </w:rPr>
        <w:t xml:space="preserve"> lub rachunku bankowego osoby fizycznej w przypadku zwolnienia z obowiązku posiadania rachunku bankowego przedsiębiorstwa</w:t>
      </w:r>
    </w:p>
    <w:p w:rsidR="002F3BDF" w:rsidRPr="00F14D41" w:rsidRDefault="002F3BDF" w:rsidP="002B27A9">
      <w:pPr>
        <w:pStyle w:val="Akapitzlist"/>
        <w:numPr>
          <w:ilvl w:val="0"/>
          <w:numId w:val="8"/>
        </w:numPr>
        <w:spacing w:line="240" w:lineRule="auto"/>
        <w:rPr>
          <w:rFonts w:cstheme="minorHAnsi"/>
        </w:rPr>
      </w:pPr>
      <w:r w:rsidRPr="00F14D41">
        <w:rPr>
          <w:rFonts w:cstheme="minorHAnsi"/>
        </w:rPr>
        <w:t>pr</w:t>
      </w:r>
      <w:r w:rsidR="00F33FFF">
        <w:rPr>
          <w:rFonts w:cstheme="minorHAnsi"/>
        </w:rPr>
        <w:t>awidłowo udokumentować wydatek</w:t>
      </w:r>
      <w:r w:rsidR="00C36056">
        <w:rPr>
          <w:rFonts w:cstheme="minorHAnsi"/>
        </w:rPr>
        <w:t xml:space="preserve">  zgodnie z warunkami określonymi w §13 Regulaminu</w:t>
      </w:r>
    </w:p>
    <w:p w:rsidR="002F3BDF" w:rsidRDefault="002F3BDF" w:rsidP="002B27A9">
      <w:pPr>
        <w:pStyle w:val="Akapitzlist"/>
        <w:numPr>
          <w:ilvl w:val="0"/>
          <w:numId w:val="8"/>
        </w:numPr>
        <w:spacing w:line="240" w:lineRule="auto"/>
        <w:rPr>
          <w:rFonts w:cstheme="minorHAnsi"/>
        </w:rPr>
      </w:pPr>
      <w:r w:rsidRPr="00F14D41">
        <w:rPr>
          <w:rFonts w:cstheme="minorHAnsi"/>
        </w:rPr>
        <w:t>zrealizować usługę rozwojową zgodnie z założeniami, tj.</w:t>
      </w:r>
      <w:r w:rsidR="00535AFA" w:rsidRPr="00F14D41">
        <w:rPr>
          <w:rFonts w:cstheme="minorHAnsi"/>
        </w:rPr>
        <w:t xml:space="preserve"> zgodnie z programem, formą, na </w:t>
      </w:r>
      <w:r w:rsidRPr="00F14D41">
        <w:rPr>
          <w:rFonts w:cstheme="minorHAnsi"/>
        </w:rPr>
        <w:t>warunkach i w wymiarze czasowym określonym w Karcie Usługi</w:t>
      </w:r>
    </w:p>
    <w:p w:rsidR="00913A82" w:rsidRPr="00F14D41" w:rsidRDefault="00913A82" w:rsidP="002B27A9">
      <w:pPr>
        <w:pStyle w:val="Akapitzlist"/>
        <w:numPr>
          <w:ilvl w:val="0"/>
          <w:numId w:val="8"/>
        </w:numPr>
        <w:spacing w:line="240" w:lineRule="auto"/>
        <w:rPr>
          <w:rFonts w:cstheme="minorHAnsi"/>
        </w:rPr>
      </w:pPr>
      <w:r>
        <w:rPr>
          <w:rFonts w:cstheme="minorHAnsi"/>
        </w:rPr>
        <w:t xml:space="preserve">zapewnić uczestnictwo pracowników w usłudze rozwojowej zgodnie z wymaganiami podmiotu świadczącego usługę rozwojową </w:t>
      </w:r>
      <w:r w:rsidR="00BB12FC">
        <w:rPr>
          <w:rFonts w:cstheme="minorHAnsi"/>
        </w:rPr>
        <w:t>oraz</w:t>
      </w:r>
      <w:r>
        <w:rPr>
          <w:rFonts w:cstheme="minorHAnsi"/>
        </w:rPr>
        <w:t xml:space="preserve"> zapewnić obecność pracowników na poziomie nie mniejszym niż 80% </w:t>
      </w:r>
      <w:r w:rsidR="0064703D">
        <w:rPr>
          <w:rFonts w:cstheme="minorHAnsi"/>
        </w:rPr>
        <w:t xml:space="preserve">, a w przypadku usługi rozwojowej realizowanej w formie zdalnej w czasie rzeczywistym zapewnić </w:t>
      </w:r>
      <w:r>
        <w:rPr>
          <w:rFonts w:cstheme="minorHAnsi"/>
        </w:rPr>
        <w:t xml:space="preserve">odpowiednie  warunki techniczne określone przez realizatora usługi </w:t>
      </w:r>
      <w:r w:rsidR="0064703D">
        <w:rPr>
          <w:rFonts w:cstheme="minorHAnsi"/>
        </w:rPr>
        <w:t xml:space="preserve">w karcie usługi </w:t>
      </w:r>
      <w:r>
        <w:rPr>
          <w:rFonts w:cstheme="minorHAnsi"/>
        </w:rPr>
        <w:t>(o ile dotyczy)</w:t>
      </w:r>
    </w:p>
    <w:p w:rsidR="002F3BDF" w:rsidRPr="00F14D41" w:rsidRDefault="002F3BDF" w:rsidP="002B27A9">
      <w:pPr>
        <w:pStyle w:val="Akapitzlist"/>
        <w:numPr>
          <w:ilvl w:val="0"/>
          <w:numId w:val="8"/>
        </w:numPr>
        <w:spacing w:line="240" w:lineRule="auto"/>
        <w:rPr>
          <w:rFonts w:cstheme="minorHAnsi"/>
        </w:rPr>
      </w:pPr>
      <w:r w:rsidRPr="00F14D41">
        <w:rPr>
          <w:rFonts w:cstheme="minorHAnsi"/>
        </w:rPr>
        <w:t>zakończyć usługę wypełnieniem ankiety oceniającej usługi rozwojowe, zgodnie z Systemem Oceny Usług Rozwojowych</w:t>
      </w:r>
      <w:r w:rsidR="00FD2313" w:rsidRPr="00F14D41">
        <w:rPr>
          <w:rFonts w:cstheme="minorHAnsi"/>
        </w:rPr>
        <w:t xml:space="preserve">  (ankietę wypełnia przedsiębiorca kierujący pracownika na usługę oraz prac</w:t>
      </w:r>
      <w:r w:rsidR="00F33FFF">
        <w:rPr>
          <w:rFonts w:cstheme="minorHAnsi"/>
        </w:rPr>
        <w:t>ownik biorący udział w usłudze)</w:t>
      </w:r>
    </w:p>
    <w:p w:rsidR="002F3BDF" w:rsidRPr="00F14D41" w:rsidRDefault="002F3BDF" w:rsidP="002B27A9">
      <w:pPr>
        <w:pStyle w:val="Akapitzlist"/>
        <w:numPr>
          <w:ilvl w:val="0"/>
          <w:numId w:val="8"/>
        </w:numPr>
        <w:spacing w:line="240" w:lineRule="auto"/>
        <w:rPr>
          <w:rFonts w:cstheme="minorHAnsi"/>
        </w:rPr>
      </w:pPr>
      <w:r w:rsidRPr="00F14D41">
        <w:rPr>
          <w:rFonts w:cstheme="minorHAnsi"/>
        </w:rPr>
        <w:t>po zakończeniu realizacji usługi rozwojowej w terminie 14 dni kalendarzowych doko</w:t>
      </w:r>
      <w:r w:rsidR="00F33FFF">
        <w:rPr>
          <w:rFonts w:cstheme="minorHAnsi"/>
        </w:rPr>
        <w:t>nać rozliczenia zgodnie z umową</w:t>
      </w:r>
    </w:p>
    <w:p w:rsidR="00980B75" w:rsidRPr="00F14D41" w:rsidRDefault="002F3BDF" w:rsidP="002B27A9">
      <w:pPr>
        <w:pStyle w:val="Akapitzlist"/>
        <w:numPr>
          <w:ilvl w:val="0"/>
          <w:numId w:val="8"/>
        </w:numPr>
        <w:spacing w:line="240" w:lineRule="auto"/>
        <w:rPr>
          <w:rFonts w:cstheme="minorHAnsi"/>
        </w:rPr>
      </w:pPr>
      <w:r w:rsidRPr="00F14D41">
        <w:rPr>
          <w:rFonts w:cstheme="minorHAnsi"/>
        </w:rPr>
        <w:t>poddać się kontroli w siedzibie Operatora lub w swojej siedzibie czy miejscu realizacji usług rozwojowych oraz udzielać́ odpowiedzi na pytania Operatora</w:t>
      </w:r>
      <w:r w:rsidR="00491347" w:rsidRPr="00F14D41">
        <w:rPr>
          <w:rFonts w:cstheme="minorHAnsi"/>
        </w:rPr>
        <w:t>,</w:t>
      </w:r>
      <w:r w:rsidRPr="00F14D41">
        <w:rPr>
          <w:rFonts w:cstheme="minorHAnsi"/>
        </w:rPr>
        <w:t xml:space="preserve"> związane z realizacją Projektu (telefonicznie, za pomocą̨ poczty tradycyjnej lub elektronicznej), również po zakończeniu udziału w Projekcie w terminie 4 tygodni od dnia zakończenia udziału </w:t>
      </w:r>
      <w:r w:rsidR="00720119" w:rsidRPr="00F14D41">
        <w:rPr>
          <w:rFonts w:cstheme="minorHAnsi"/>
        </w:rPr>
        <w:t>przedsiębiorcy w </w:t>
      </w:r>
      <w:r w:rsidRPr="00F14D41">
        <w:rPr>
          <w:rFonts w:cstheme="minorHAnsi"/>
        </w:rPr>
        <w:t>projekcie</w:t>
      </w:r>
    </w:p>
    <w:p w:rsidR="00980B75" w:rsidRPr="00F14D41" w:rsidRDefault="002F3BDF" w:rsidP="00D00E51">
      <w:pPr>
        <w:spacing w:line="240" w:lineRule="auto"/>
        <w:rPr>
          <w:rFonts w:cstheme="minorHAnsi"/>
        </w:rPr>
      </w:pPr>
      <w:r w:rsidRPr="00F14D41">
        <w:rPr>
          <w:rFonts w:cstheme="minorHAnsi"/>
        </w:rPr>
        <w:t>2.</w:t>
      </w:r>
      <w:r w:rsidRPr="00F14D41">
        <w:rPr>
          <w:rFonts w:cstheme="minorHAnsi"/>
        </w:rPr>
        <w:tab/>
        <w:t>Przedsiębiorca ma prawo do:</w:t>
      </w:r>
    </w:p>
    <w:p w:rsidR="002F3BDF" w:rsidRPr="00F14D41" w:rsidRDefault="002F3BDF" w:rsidP="002B27A9">
      <w:pPr>
        <w:pStyle w:val="Akapitzlist"/>
        <w:numPr>
          <w:ilvl w:val="0"/>
          <w:numId w:val="9"/>
        </w:numPr>
        <w:spacing w:line="240" w:lineRule="auto"/>
        <w:rPr>
          <w:rFonts w:cstheme="minorHAnsi"/>
        </w:rPr>
      </w:pPr>
      <w:r w:rsidRPr="00F14D41">
        <w:rPr>
          <w:rFonts w:cstheme="minorHAnsi"/>
        </w:rPr>
        <w:t xml:space="preserve">równego traktowania </w:t>
      </w:r>
    </w:p>
    <w:p w:rsidR="002F3BDF" w:rsidRPr="00F14D41" w:rsidRDefault="002F3BDF" w:rsidP="002B27A9">
      <w:pPr>
        <w:pStyle w:val="Akapitzlist"/>
        <w:numPr>
          <w:ilvl w:val="0"/>
          <w:numId w:val="9"/>
        </w:numPr>
        <w:spacing w:line="240" w:lineRule="auto"/>
        <w:rPr>
          <w:rFonts w:cstheme="minorHAnsi"/>
        </w:rPr>
      </w:pPr>
      <w:r w:rsidRPr="00F14D41">
        <w:rPr>
          <w:rFonts w:cstheme="minorHAnsi"/>
        </w:rPr>
        <w:t xml:space="preserve">ochrony danych osobowych – </w:t>
      </w:r>
      <w:r w:rsidR="00203722" w:rsidRPr="00F14D41">
        <w:rPr>
          <w:rFonts w:cstheme="minorHAnsi"/>
        </w:rPr>
        <w:t>przetwarzanie danych o</w:t>
      </w:r>
      <w:r w:rsidR="00B90992" w:rsidRPr="00F14D41">
        <w:rPr>
          <w:rFonts w:cstheme="minorHAnsi"/>
        </w:rPr>
        <w:t>sobowych odbywa się wyłącznie w </w:t>
      </w:r>
      <w:r w:rsidR="00203722" w:rsidRPr="00F14D41">
        <w:rPr>
          <w:rFonts w:cstheme="minorHAnsi"/>
        </w:rPr>
        <w:t xml:space="preserve">celach związanych z realizacją Projektu na podstawie </w:t>
      </w:r>
      <w:r w:rsidR="002A4EF4" w:rsidRPr="00F14D41">
        <w:rPr>
          <w:rFonts w:cstheme="minorHAnsi"/>
        </w:rPr>
        <w:t xml:space="preserve">rozporządzenia Parlamentu Europejskiego i Rady </w:t>
      </w:r>
      <w:r w:rsidR="00203722" w:rsidRPr="00F14D41">
        <w:rPr>
          <w:rFonts w:cstheme="minorHAnsi"/>
        </w:rPr>
        <w:t>(UE) 2016/679 z dnia 27 kwietnia 2016 r. w sprawie ochrony osób fizycznych w związku z przetwarzaniem danych osobowych i w sprawie swobodnego przepływu takich danych oraz uchylenia dyrektywy 95/46/WE (ogólne r</w:t>
      </w:r>
      <w:r w:rsidR="00B90992" w:rsidRPr="00F14D41">
        <w:rPr>
          <w:rFonts w:cstheme="minorHAnsi"/>
        </w:rPr>
        <w:t>ozporządzenie o </w:t>
      </w:r>
      <w:r w:rsidR="00203722" w:rsidRPr="00F14D41">
        <w:rPr>
          <w:rFonts w:cstheme="minorHAnsi"/>
        </w:rPr>
        <w:t xml:space="preserve">ochronie danych) – RODO oraz przepisów prawa krajowego tj. Ustawy z dnia 10 maja 2018 r. o ochronie danych osobowych (Dz.U. 2018 poz. 1000 z późn. zm.) </w:t>
      </w:r>
    </w:p>
    <w:p w:rsidR="002F3BDF" w:rsidRPr="00F14D41" w:rsidRDefault="002F3BDF" w:rsidP="002B27A9">
      <w:pPr>
        <w:pStyle w:val="Akapitzlist"/>
        <w:numPr>
          <w:ilvl w:val="0"/>
          <w:numId w:val="9"/>
        </w:numPr>
        <w:spacing w:line="240" w:lineRule="auto"/>
        <w:rPr>
          <w:rFonts w:cstheme="minorHAnsi"/>
        </w:rPr>
      </w:pPr>
      <w:r w:rsidRPr="00F14D41">
        <w:rPr>
          <w:rFonts w:cstheme="minorHAnsi"/>
        </w:rPr>
        <w:t xml:space="preserve">bezstronnej weryfikacji dokumentów zgłoszeniowych przez Operatora </w:t>
      </w:r>
    </w:p>
    <w:p w:rsidR="002F3BDF" w:rsidRPr="00F14D41" w:rsidRDefault="00FD35E1" w:rsidP="002B27A9">
      <w:pPr>
        <w:pStyle w:val="Akapitzlist"/>
        <w:numPr>
          <w:ilvl w:val="0"/>
          <w:numId w:val="9"/>
        </w:numPr>
        <w:spacing w:line="240" w:lineRule="auto"/>
        <w:rPr>
          <w:rFonts w:cstheme="minorHAnsi"/>
        </w:rPr>
      </w:pPr>
      <w:r w:rsidRPr="00F14D41">
        <w:rPr>
          <w:rFonts w:cstheme="minorHAnsi"/>
        </w:rPr>
        <w:t>wsparcia</w:t>
      </w:r>
      <w:r w:rsidR="002F3BDF" w:rsidRPr="00F14D41">
        <w:rPr>
          <w:rFonts w:cstheme="minorHAnsi"/>
        </w:rPr>
        <w:t xml:space="preserve"> w zakresie </w:t>
      </w:r>
      <w:r w:rsidRPr="00F14D41">
        <w:rPr>
          <w:rFonts w:cstheme="minorHAnsi"/>
        </w:rPr>
        <w:t xml:space="preserve">poruszania się po BUR, </w:t>
      </w:r>
      <w:r w:rsidR="002F3BDF" w:rsidRPr="00F14D41">
        <w:rPr>
          <w:rFonts w:cstheme="minorHAnsi"/>
        </w:rPr>
        <w:t xml:space="preserve">wyboru określonej usługi rozwojowej </w:t>
      </w:r>
    </w:p>
    <w:p w:rsidR="002F3BDF" w:rsidRPr="00F14D41" w:rsidRDefault="002F3BDF" w:rsidP="002B27A9">
      <w:pPr>
        <w:pStyle w:val="Akapitzlist"/>
        <w:numPr>
          <w:ilvl w:val="0"/>
          <w:numId w:val="9"/>
        </w:numPr>
        <w:spacing w:line="240" w:lineRule="auto"/>
        <w:rPr>
          <w:rFonts w:cstheme="minorHAnsi"/>
        </w:rPr>
      </w:pPr>
      <w:r w:rsidRPr="00F14D41">
        <w:rPr>
          <w:rFonts w:cstheme="minorHAnsi"/>
        </w:rPr>
        <w:t>ubiegania się o refundację poniesionych kosztów na za</w:t>
      </w:r>
      <w:r w:rsidR="00720119" w:rsidRPr="00F14D41">
        <w:rPr>
          <w:rFonts w:cstheme="minorHAnsi"/>
        </w:rPr>
        <w:t>kup usługi rozwojowej</w:t>
      </w:r>
      <w:r w:rsidR="00353B35" w:rsidRPr="00F14D41">
        <w:rPr>
          <w:rFonts w:cstheme="minorHAnsi"/>
        </w:rPr>
        <w:t>,</w:t>
      </w:r>
      <w:r w:rsidR="00720119" w:rsidRPr="00F14D41">
        <w:rPr>
          <w:rFonts w:cstheme="minorHAnsi"/>
        </w:rPr>
        <w:t xml:space="preserve"> zgodnie z </w:t>
      </w:r>
      <w:r w:rsidRPr="00F14D41">
        <w:rPr>
          <w:rFonts w:cstheme="minorHAnsi"/>
        </w:rPr>
        <w:t>umową o przyznaniu wsparcia</w:t>
      </w:r>
    </w:p>
    <w:p w:rsidR="00B753FC" w:rsidRPr="00F14D41" w:rsidRDefault="002F3BDF" w:rsidP="002B27A9">
      <w:pPr>
        <w:pStyle w:val="Akapitzlist"/>
        <w:numPr>
          <w:ilvl w:val="0"/>
          <w:numId w:val="9"/>
        </w:numPr>
        <w:spacing w:line="240" w:lineRule="auto"/>
        <w:rPr>
          <w:rFonts w:cstheme="minorHAnsi"/>
        </w:rPr>
      </w:pPr>
      <w:r w:rsidRPr="00F14D41">
        <w:rPr>
          <w:rFonts w:cstheme="minorHAnsi"/>
        </w:rPr>
        <w:t>kontaktowania się z Operatorem</w:t>
      </w:r>
      <w:r w:rsidR="00491347" w:rsidRPr="00F14D41">
        <w:rPr>
          <w:rFonts w:cstheme="minorHAnsi"/>
        </w:rPr>
        <w:t>,</w:t>
      </w:r>
      <w:r w:rsidRPr="00F14D41">
        <w:rPr>
          <w:rFonts w:cstheme="minorHAnsi"/>
        </w:rPr>
        <w:t xml:space="preserve"> w sprawach związanych z udziałem w Projekcie</w:t>
      </w:r>
    </w:p>
    <w:p w:rsidR="00CC15B7" w:rsidRDefault="0037491C" w:rsidP="00552B06">
      <w:pPr>
        <w:pStyle w:val="Nagwek1"/>
        <w:spacing w:line="240" w:lineRule="auto"/>
        <w:rPr>
          <w:rFonts w:asciiTheme="minorHAnsi" w:hAnsiTheme="minorHAnsi" w:cstheme="minorHAnsi"/>
          <w:sz w:val="22"/>
          <w:szCs w:val="22"/>
        </w:rPr>
      </w:pPr>
      <w:bookmarkStart w:id="6" w:name="_Toc163479930"/>
      <w:r w:rsidRPr="00F14D41">
        <w:rPr>
          <w:rFonts w:asciiTheme="minorHAnsi" w:hAnsiTheme="minorHAnsi" w:cstheme="minorHAnsi"/>
          <w:sz w:val="22"/>
          <w:szCs w:val="22"/>
        </w:rPr>
        <w:t xml:space="preserve">Wysokość </w:t>
      </w:r>
      <w:r w:rsidR="00041690" w:rsidRPr="00F14D41">
        <w:rPr>
          <w:rFonts w:asciiTheme="minorHAnsi" w:hAnsiTheme="minorHAnsi" w:cstheme="minorHAnsi"/>
          <w:sz w:val="22"/>
          <w:szCs w:val="22"/>
        </w:rPr>
        <w:t xml:space="preserve">(poziom) </w:t>
      </w:r>
      <w:r w:rsidRPr="00F14D41">
        <w:rPr>
          <w:rFonts w:asciiTheme="minorHAnsi" w:hAnsiTheme="minorHAnsi" w:cstheme="minorHAnsi"/>
          <w:sz w:val="22"/>
          <w:szCs w:val="22"/>
        </w:rPr>
        <w:t>wsparcia udzielanego w ramach Projektu</w:t>
      </w:r>
      <w:r w:rsidR="00041690" w:rsidRPr="00F14D41">
        <w:rPr>
          <w:rFonts w:asciiTheme="minorHAnsi" w:hAnsiTheme="minorHAnsi" w:cstheme="minorHAnsi"/>
          <w:sz w:val="22"/>
          <w:szCs w:val="22"/>
        </w:rPr>
        <w:t xml:space="preserve"> - </w:t>
      </w:r>
      <w:r w:rsidR="00D42AE7" w:rsidRPr="00F14D41">
        <w:rPr>
          <w:rFonts w:asciiTheme="minorHAnsi" w:hAnsiTheme="minorHAnsi" w:cstheme="minorHAnsi"/>
          <w:sz w:val="22"/>
          <w:szCs w:val="22"/>
        </w:rPr>
        <w:t>wartość dofinansowania</w:t>
      </w:r>
      <w:bookmarkEnd w:id="6"/>
    </w:p>
    <w:p w:rsidR="00D54B71" w:rsidRDefault="00F508D0" w:rsidP="00D54B71">
      <w:pPr>
        <w:pStyle w:val="Akapitzlist"/>
        <w:numPr>
          <w:ilvl w:val="0"/>
          <w:numId w:val="33"/>
        </w:numPr>
        <w:spacing w:line="240" w:lineRule="auto"/>
        <w:rPr>
          <w:rFonts w:cstheme="minorHAnsi"/>
        </w:rPr>
      </w:pPr>
      <w:r w:rsidRPr="00F14D41">
        <w:rPr>
          <w:rFonts w:cstheme="minorHAnsi"/>
        </w:rPr>
        <w:t xml:space="preserve">Podstawowa wartość dofinansowania </w:t>
      </w:r>
      <w:r w:rsidR="005137AA" w:rsidRPr="00D54B71">
        <w:rPr>
          <w:rFonts w:cstheme="minorHAnsi"/>
        </w:rPr>
        <w:t>usług rozwojowych</w:t>
      </w:r>
      <w:r w:rsidRPr="00F14D41">
        <w:rPr>
          <w:rFonts w:cstheme="minorHAnsi"/>
        </w:rPr>
        <w:t xml:space="preserve"> (np. usługi doradczej lub szkoleniowej rozumianej jako jedna zamknięta forma wsparcia) wynosi nie mniej niż 50%. </w:t>
      </w:r>
    </w:p>
    <w:p w:rsidR="00D54B71" w:rsidRPr="0073072A" w:rsidRDefault="00D54B71" w:rsidP="00D54B71">
      <w:pPr>
        <w:pStyle w:val="Akapitzlist"/>
        <w:numPr>
          <w:ilvl w:val="0"/>
          <w:numId w:val="33"/>
        </w:numPr>
        <w:spacing w:line="240" w:lineRule="auto"/>
        <w:rPr>
          <w:rFonts w:cstheme="minorHAnsi"/>
        </w:rPr>
      </w:pPr>
      <w:r w:rsidRPr="0073072A">
        <w:rPr>
          <w:rFonts w:cstheme="minorHAnsi"/>
        </w:rPr>
        <w:t>Istnieje możliwość zwię</w:t>
      </w:r>
      <w:r w:rsidR="0073072A" w:rsidRPr="0073072A">
        <w:rPr>
          <w:rFonts w:cstheme="minorHAnsi"/>
        </w:rPr>
        <w:t>kszenia poziomu dofinansowania o niżej wskazany poziom</w:t>
      </w:r>
      <w:r w:rsidRPr="0073072A">
        <w:rPr>
          <w:rFonts w:cstheme="minorHAnsi"/>
        </w:rPr>
        <w:t>, gdy przedsiębiorstwo spełnia co najmniej jedno z następujących kryteriów:</w:t>
      </w:r>
    </w:p>
    <w:p w:rsidR="00D54B71" w:rsidRPr="0073072A" w:rsidRDefault="00D54B71" w:rsidP="00D54B71">
      <w:pPr>
        <w:pStyle w:val="Akapitzlist"/>
        <w:numPr>
          <w:ilvl w:val="0"/>
          <w:numId w:val="41"/>
        </w:numPr>
        <w:spacing w:line="240" w:lineRule="auto"/>
        <w:rPr>
          <w:rFonts w:cstheme="minorHAnsi"/>
        </w:rPr>
      </w:pPr>
      <w:r w:rsidRPr="0073072A">
        <w:rPr>
          <w:rFonts w:cstheme="minorHAnsi"/>
          <w:b/>
        </w:rPr>
        <w:t>o 30%, wówczas wartość dofinansowania usług rozwojowych będzie wynosić 80%</w:t>
      </w:r>
      <w:r w:rsidRPr="0073072A">
        <w:rPr>
          <w:rFonts w:cstheme="minorHAnsi"/>
        </w:rPr>
        <w:t>, gdy:</w:t>
      </w:r>
    </w:p>
    <w:p w:rsidR="00D54B71" w:rsidRPr="0073072A" w:rsidRDefault="00D54B71" w:rsidP="00D54B71">
      <w:pPr>
        <w:pStyle w:val="Akapitzlist"/>
        <w:numPr>
          <w:ilvl w:val="0"/>
          <w:numId w:val="42"/>
        </w:numPr>
        <w:spacing w:line="240" w:lineRule="auto"/>
        <w:rPr>
          <w:rFonts w:cstheme="minorHAnsi"/>
        </w:rPr>
      </w:pPr>
      <w:r w:rsidRPr="0073072A">
        <w:rPr>
          <w:rFonts w:cstheme="minorHAnsi"/>
        </w:rPr>
        <w:t xml:space="preserve">Przedsiębiorstwo prowadzi działalność przyczyniającą się do rozwoju inteligentnych specjalizacji województwa wskazanych w Dolnośląskiej Strategii Innowacji 2030, znajdującej się pod adresem: </w:t>
      </w:r>
      <w:r w:rsidRPr="006676C6">
        <w:rPr>
          <w:rFonts w:cstheme="minorHAnsi"/>
        </w:rPr>
        <w:t>https://umwd.dolnyslask.pl/fileadmin/user_upload/Gospodarka/Aktualnosci/Dzial_Innow acji/DolnoslaskaStrategiaInnowacji2030przyj_przezZWDdn05_01_2021.pdf</w:t>
      </w:r>
      <w:r w:rsidRPr="0073072A">
        <w:rPr>
          <w:rFonts w:cstheme="minorHAnsi"/>
        </w:rPr>
        <w:t xml:space="preserve"> – dofinansowanie 80% dotyczy wszystkich usług rozwojowych realizowanych przez Przedsiębiorstwo w ramach projektu,</w:t>
      </w:r>
    </w:p>
    <w:p w:rsidR="00D54B71" w:rsidRPr="0073072A" w:rsidRDefault="00D54B71" w:rsidP="00D54B71">
      <w:pPr>
        <w:pStyle w:val="Akapitzlist"/>
        <w:numPr>
          <w:ilvl w:val="0"/>
          <w:numId w:val="42"/>
        </w:numPr>
        <w:spacing w:line="240" w:lineRule="auto"/>
        <w:rPr>
          <w:rFonts w:cstheme="minorHAnsi"/>
        </w:rPr>
      </w:pPr>
      <w:r w:rsidRPr="0073072A">
        <w:rPr>
          <w:rFonts w:cstheme="minorHAnsi"/>
        </w:rPr>
        <w:t xml:space="preserve">usługa rozwojowa kończy się nabyciem i/lub potwierdzeniem kwalifikacji zarejestrowanych w Zintegrowanym Rejestrze Kwalifikacji lub znajdujących się w Zintegrowanym Systemie Kwalifikacji - dofinansowanie 80% dotyczy tylko tych usług rozwojowych, które spełniają powyższy warunek, </w:t>
      </w:r>
    </w:p>
    <w:p w:rsidR="00B83DF9" w:rsidRPr="00B83DF9" w:rsidRDefault="00B83DF9" w:rsidP="00DA3C7E">
      <w:pPr>
        <w:pStyle w:val="Akapitzlist"/>
        <w:numPr>
          <w:ilvl w:val="0"/>
          <w:numId w:val="41"/>
        </w:numPr>
        <w:spacing w:line="240" w:lineRule="auto"/>
        <w:rPr>
          <w:rFonts w:cstheme="minorHAnsi"/>
        </w:rPr>
      </w:pPr>
      <w:r w:rsidRPr="00B83DF9">
        <w:rPr>
          <w:rFonts w:cstheme="minorHAnsi"/>
          <w:b/>
        </w:rPr>
        <w:lastRenderedPageBreak/>
        <w:t>o 25%, wówczas wartość dofinansowania usług rozwojowych będzie wynosić 75%</w:t>
      </w:r>
      <w:r w:rsidR="00F94A0B">
        <w:rPr>
          <w:rFonts w:cstheme="minorHAnsi"/>
        </w:rPr>
        <w:t xml:space="preserve">, gdy Przedsiębiorstwo uczestniczące w projekcie jest mikro lub małym przedsiębiorstwem - dofinansowanie </w:t>
      </w:r>
      <w:r>
        <w:rPr>
          <w:rFonts w:cstheme="minorHAnsi"/>
        </w:rPr>
        <w:t>75</w:t>
      </w:r>
      <w:r w:rsidRPr="00B83DF9">
        <w:rPr>
          <w:rFonts w:cstheme="minorHAnsi"/>
        </w:rPr>
        <w:t xml:space="preserve">% dotyczy wszystkich usług rozwojowych realizowanych przez Przedsiębiorstwo w ramach projektu, </w:t>
      </w:r>
    </w:p>
    <w:p w:rsidR="00D54B71" w:rsidRPr="0073072A" w:rsidRDefault="00D54B71" w:rsidP="00D54B71">
      <w:pPr>
        <w:pStyle w:val="Akapitzlist"/>
        <w:numPr>
          <w:ilvl w:val="0"/>
          <w:numId w:val="41"/>
        </w:numPr>
        <w:spacing w:line="240" w:lineRule="auto"/>
        <w:rPr>
          <w:rFonts w:cstheme="minorHAnsi"/>
        </w:rPr>
      </w:pPr>
      <w:r w:rsidRPr="0073072A">
        <w:rPr>
          <w:rFonts w:cstheme="minorHAnsi"/>
          <w:b/>
        </w:rPr>
        <w:t>o 20%, wówczas wartość dofinansowania usług rozwojowych będzie wynosić 70%</w:t>
      </w:r>
      <w:r w:rsidRPr="0073072A">
        <w:rPr>
          <w:rFonts w:cstheme="minorHAnsi"/>
        </w:rPr>
        <w:t>, gdy:</w:t>
      </w:r>
    </w:p>
    <w:p w:rsidR="00D54B71" w:rsidRPr="0073072A" w:rsidRDefault="00D54B71" w:rsidP="00D54B71">
      <w:pPr>
        <w:pStyle w:val="Akapitzlist"/>
        <w:numPr>
          <w:ilvl w:val="0"/>
          <w:numId w:val="43"/>
        </w:numPr>
        <w:spacing w:line="240" w:lineRule="auto"/>
        <w:rPr>
          <w:rFonts w:cstheme="minorHAnsi"/>
        </w:rPr>
      </w:pPr>
      <w:r w:rsidRPr="0073072A">
        <w:rPr>
          <w:rFonts w:cstheme="minorHAnsi"/>
        </w:rPr>
        <w:t xml:space="preserve">usługa rozwojowa będzie skierowana do osoby z niepełnosprawnościami - dofinansowanie 70% dotyczy tylko pracowników Przedsiębiorstwa posiadających orzeczoną niepełnosprawność, którzy uczestniczą w usługach rozwojowych, </w:t>
      </w:r>
    </w:p>
    <w:p w:rsidR="002434B3" w:rsidRPr="0073072A" w:rsidRDefault="002434B3" w:rsidP="00D54B71">
      <w:pPr>
        <w:pStyle w:val="Akapitzlist"/>
        <w:numPr>
          <w:ilvl w:val="0"/>
          <w:numId w:val="43"/>
        </w:numPr>
        <w:spacing w:line="240" w:lineRule="auto"/>
        <w:rPr>
          <w:rFonts w:cstheme="minorHAnsi"/>
        </w:rPr>
      </w:pPr>
      <w:r>
        <w:rPr>
          <w:rFonts w:cstheme="minorHAnsi"/>
        </w:rPr>
        <w:t xml:space="preserve">do udziału w </w:t>
      </w:r>
      <w:r w:rsidRPr="0073072A">
        <w:rPr>
          <w:rFonts w:cstheme="minorHAnsi"/>
        </w:rPr>
        <w:t>usługa</w:t>
      </w:r>
      <w:r>
        <w:rPr>
          <w:rFonts w:cstheme="minorHAnsi"/>
        </w:rPr>
        <w:t>ch</w:t>
      </w:r>
      <w:r w:rsidRPr="0073072A">
        <w:rPr>
          <w:rFonts w:cstheme="minorHAnsi"/>
        </w:rPr>
        <w:t xml:space="preserve"> rozwojow</w:t>
      </w:r>
      <w:r>
        <w:rPr>
          <w:rFonts w:cstheme="minorHAnsi"/>
        </w:rPr>
        <w:t xml:space="preserve">ych Przedsiębiorstwo </w:t>
      </w:r>
      <w:r w:rsidRPr="0073072A">
        <w:rPr>
          <w:rFonts w:cstheme="minorHAnsi"/>
        </w:rPr>
        <w:t>skier</w:t>
      </w:r>
      <w:r>
        <w:rPr>
          <w:rFonts w:cstheme="minorHAnsi"/>
        </w:rPr>
        <w:t>uje</w:t>
      </w:r>
      <w:r w:rsidRPr="0073072A">
        <w:rPr>
          <w:rFonts w:cstheme="minorHAnsi"/>
        </w:rPr>
        <w:t xml:space="preserve"> </w:t>
      </w:r>
      <w:r>
        <w:rPr>
          <w:rFonts w:cstheme="minorHAnsi"/>
        </w:rPr>
        <w:t>pracowników</w:t>
      </w:r>
      <w:r w:rsidRPr="0073072A">
        <w:rPr>
          <w:rFonts w:cstheme="minorHAnsi"/>
        </w:rPr>
        <w:t xml:space="preserve"> powyżej 50 roku życia oraz/lub </w:t>
      </w:r>
      <w:r>
        <w:rPr>
          <w:rFonts w:cstheme="minorHAnsi"/>
        </w:rPr>
        <w:t xml:space="preserve">pracowników </w:t>
      </w:r>
      <w:r w:rsidRPr="0073072A">
        <w:rPr>
          <w:rFonts w:cstheme="minorHAnsi"/>
        </w:rPr>
        <w:t xml:space="preserve">o niskich kwalifikacjach pod warunkiem, że co najmniej 50% uczestników </w:t>
      </w:r>
      <w:r>
        <w:rPr>
          <w:rFonts w:cstheme="minorHAnsi"/>
        </w:rPr>
        <w:t xml:space="preserve">skierowanych przez Przedsiębiorstwo do projektu </w:t>
      </w:r>
      <w:r w:rsidRPr="0073072A">
        <w:rPr>
          <w:rFonts w:cstheme="minorHAnsi"/>
        </w:rPr>
        <w:t>stanowi</w:t>
      </w:r>
      <w:r>
        <w:rPr>
          <w:rFonts w:cstheme="minorHAnsi"/>
        </w:rPr>
        <w:t>li</w:t>
      </w:r>
      <w:r w:rsidRPr="0073072A">
        <w:rPr>
          <w:rFonts w:cstheme="minorHAnsi"/>
        </w:rPr>
        <w:t xml:space="preserve"> będą pracownicy powyżej 50 roku życia oraz/lub pracownicy o niskich kwalifikacjach - dofinansowanie 70% dotyczy </w:t>
      </w:r>
      <w:r>
        <w:rPr>
          <w:rFonts w:cstheme="minorHAnsi"/>
        </w:rPr>
        <w:t xml:space="preserve">w takiej sytuacji wszystkich pracowników Przedsiębiorstwa </w:t>
      </w:r>
      <w:r w:rsidRPr="0073072A">
        <w:rPr>
          <w:rFonts w:cstheme="minorHAnsi"/>
        </w:rPr>
        <w:t>uczestniczących w usłu</w:t>
      </w:r>
      <w:r>
        <w:rPr>
          <w:rFonts w:cstheme="minorHAnsi"/>
        </w:rPr>
        <w:t>gach</w:t>
      </w:r>
      <w:r w:rsidRPr="0073072A">
        <w:rPr>
          <w:rFonts w:cstheme="minorHAnsi"/>
        </w:rPr>
        <w:t xml:space="preserve"> rozwojow</w:t>
      </w:r>
      <w:r>
        <w:rPr>
          <w:rFonts w:cstheme="minorHAnsi"/>
        </w:rPr>
        <w:t>ych,</w:t>
      </w:r>
    </w:p>
    <w:p w:rsidR="00D54B71" w:rsidRPr="0073072A" w:rsidRDefault="00D54B71" w:rsidP="00D54B71">
      <w:pPr>
        <w:pStyle w:val="Akapitzlist"/>
        <w:numPr>
          <w:ilvl w:val="0"/>
          <w:numId w:val="41"/>
        </w:numPr>
        <w:spacing w:line="240" w:lineRule="auto"/>
        <w:rPr>
          <w:rFonts w:cstheme="minorHAnsi"/>
        </w:rPr>
      </w:pPr>
      <w:r w:rsidRPr="0073072A">
        <w:rPr>
          <w:rFonts w:cstheme="minorHAnsi"/>
          <w:b/>
        </w:rPr>
        <w:t>o 10%, wówczas wartość dofinansowania usług rozwojowych będzie wynosić 60%</w:t>
      </w:r>
      <w:r w:rsidRPr="0073072A">
        <w:rPr>
          <w:rFonts w:cstheme="minorHAnsi"/>
        </w:rPr>
        <w:t>, gdy:</w:t>
      </w:r>
    </w:p>
    <w:p w:rsidR="00D54B71" w:rsidRPr="0073072A" w:rsidRDefault="00D54B71" w:rsidP="00D54B71">
      <w:pPr>
        <w:pStyle w:val="Akapitzlist"/>
        <w:numPr>
          <w:ilvl w:val="0"/>
          <w:numId w:val="44"/>
        </w:numPr>
        <w:spacing w:line="240" w:lineRule="auto"/>
        <w:rPr>
          <w:rFonts w:cstheme="minorHAnsi"/>
        </w:rPr>
      </w:pPr>
      <w:r w:rsidRPr="0073072A">
        <w:rPr>
          <w:rFonts w:cstheme="minorHAnsi"/>
        </w:rPr>
        <w:t xml:space="preserve">usługa rozwojowa kończy się nabyciem i/lub potwierdzeniem kwalifikacji w zawodach zdefiniowanych jako zawody deficytowe w Barometrze Zawodów dla województwa dolnośląskiego, dostępnym na stronie: </w:t>
      </w:r>
      <w:r w:rsidRPr="006676C6">
        <w:rPr>
          <w:rFonts w:cstheme="minorHAnsi"/>
        </w:rPr>
        <w:t>https://barometrzawodow.pl/#dolnoslaskie</w:t>
      </w:r>
      <w:r w:rsidRPr="0073072A">
        <w:rPr>
          <w:rFonts w:cstheme="minorHAnsi"/>
        </w:rPr>
        <w:t xml:space="preserve"> - dofinansowanie 60% dotyczy tylko tych usług rozwojowych, które spełniają powyższy warunek, </w:t>
      </w:r>
    </w:p>
    <w:p w:rsidR="00D54B71" w:rsidRPr="0073072A" w:rsidRDefault="00D54B71" w:rsidP="00D54B71">
      <w:pPr>
        <w:pStyle w:val="Akapitzlist"/>
        <w:numPr>
          <w:ilvl w:val="0"/>
          <w:numId w:val="44"/>
        </w:numPr>
        <w:spacing w:line="240" w:lineRule="auto"/>
        <w:rPr>
          <w:rFonts w:cstheme="minorHAnsi"/>
        </w:rPr>
      </w:pPr>
      <w:r w:rsidRPr="0073072A">
        <w:rPr>
          <w:rFonts w:cstheme="minorHAnsi"/>
        </w:rPr>
        <w:t>Przedsiębiorstwo jest zarejestrowane na terenie miast średnich: Bielawa, Dzierżoniów, Kłodzko, Nowa Ruda, Świdnica, Świebodzice, Wałbrzych, Ząbkowice Śląskie - dofinansowanie 60% dotyczy wszystkich usług rozwojowych realizowanych przez Przedsiębiorstwo w ramach projektu.</w:t>
      </w:r>
    </w:p>
    <w:p w:rsidR="00D54B71" w:rsidRPr="0073072A" w:rsidRDefault="00D54B71" w:rsidP="0073072A">
      <w:pPr>
        <w:spacing w:line="240" w:lineRule="auto"/>
        <w:ind w:left="360"/>
        <w:rPr>
          <w:rFonts w:cstheme="minorHAnsi"/>
        </w:rPr>
      </w:pPr>
      <w:r w:rsidRPr="0073072A">
        <w:rPr>
          <w:rFonts w:cstheme="minorHAnsi"/>
        </w:rPr>
        <w:t>Jeżeli spełniony jest więcej niż jeden z powyżej wymienionych warunków dofinansowanie jest przyznawane na podstawie warunku mającego najwyższy odsetek dofinansowania.</w:t>
      </w:r>
    </w:p>
    <w:p w:rsidR="00F508D0" w:rsidRPr="00F14D41" w:rsidRDefault="00F508D0" w:rsidP="002B27A9">
      <w:pPr>
        <w:pStyle w:val="Akapitzlist"/>
        <w:numPr>
          <w:ilvl w:val="0"/>
          <w:numId w:val="33"/>
        </w:numPr>
        <w:spacing w:line="240" w:lineRule="auto"/>
        <w:rPr>
          <w:rFonts w:cstheme="minorHAnsi"/>
        </w:rPr>
      </w:pPr>
      <w:r w:rsidRPr="00F14D41">
        <w:rPr>
          <w:rFonts w:cstheme="minorHAnsi"/>
        </w:rPr>
        <w:t>Koszt usługi rozwojowej w stosunku do którego obliczane jest dofinansowanie nie może uwzględniać podatku od towarów i usług (VAT). Oznacza to, że wielkość dofinansowania przekazywanego przedsiębiorcy jest obliczana na podstawie wartości netto</w:t>
      </w:r>
    </w:p>
    <w:p w:rsidR="00CC15B7" w:rsidRDefault="0026493B" w:rsidP="00552B06">
      <w:pPr>
        <w:pStyle w:val="Nagwek1"/>
        <w:spacing w:line="240" w:lineRule="auto"/>
        <w:rPr>
          <w:rFonts w:asciiTheme="minorHAnsi" w:hAnsiTheme="minorHAnsi" w:cstheme="minorHAnsi"/>
          <w:sz w:val="22"/>
          <w:szCs w:val="22"/>
        </w:rPr>
      </w:pPr>
      <w:bookmarkStart w:id="7" w:name="_Toc163479931"/>
      <w:r w:rsidRPr="00F14D41">
        <w:rPr>
          <w:rFonts w:asciiTheme="minorHAnsi" w:hAnsiTheme="minorHAnsi" w:cstheme="minorHAnsi"/>
          <w:sz w:val="22"/>
          <w:szCs w:val="22"/>
        </w:rPr>
        <w:t>Limity wydatkowania środków</w:t>
      </w:r>
      <w:bookmarkEnd w:id="7"/>
      <w:r w:rsidR="00D42AE7" w:rsidRPr="00F14D41">
        <w:rPr>
          <w:rFonts w:asciiTheme="minorHAnsi" w:hAnsiTheme="minorHAnsi" w:cstheme="minorHAnsi"/>
          <w:sz w:val="22"/>
          <w:szCs w:val="22"/>
        </w:rPr>
        <w:t xml:space="preserve"> </w:t>
      </w:r>
    </w:p>
    <w:p w:rsidR="0026493B" w:rsidRPr="00F14D41" w:rsidRDefault="00A36DF1" w:rsidP="002B27A9">
      <w:pPr>
        <w:pStyle w:val="Akapitzlist"/>
        <w:numPr>
          <w:ilvl w:val="0"/>
          <w:numId w:val="30"/>
        </w:numPr>
        <w:spacing w:line="240" w:lineRule="auto"/>
        <w:rPr>
          <w:rFonts w:cstheme="minorHAnsi"/>
        </w:rPr>
      </w:pPr>
      <w:r w:rsidRPr="00F14D41">
        <w:rPr>
          <w:rFonts w:cstheme="minorHAnsi"/>
        </w:rPr>
        <w:t>Co do zasady przedsiębiorstwo może skorzystać tylko raz ze wsparcia w ramach projektu</w:t>
      </w:r>
      <w:r w:rsidR="00D91920">
        <w:rPr>
          <w:rFonts w:cstheme="minorHAnsi"/>
        </w:rPr>
        <w:t xml:space="preserve"> (jedna podpisana umowa o przyznaniu wsparcia z jednym przedsiębiorcą – weryfikowane na podstawie NIP) </w:t>
      </w:r>
      <w:r w:rsidRPr="00F14D41">
        <w:rPr>
          <w:rFonts w:cstheme="minorHAnsi"/>
        </w:rPr>
        <w:t>. Operator w zależności od wartości wskaźników produktu osiągniętych w trakcie realizacji projektu może w porozumieniu z IP FEDS wyrazić zgodę na odstąpienie od tej zasady</w:t>
      </w:r>
      <w:r w:rsidR="00F17115" w:rsidRPr="00F14D41">
        <w:rPr>
          <w:rFonts w:cstheme="minorHAnsi"/>
        </w:rPr>
        <w:tab/>
      </w:r>
    </w:p>
    <w:p w:rsidR="00D42D52" w:rsidRDefault="00041690" w:rsidP="002B27A9">
      <w:pPr>
        <w:pStyle w:val="Akapitzlist"/>
        <w:numPr>
          <w:ilvl w:val="0"/>
          <w:numId w:val="30"/>
        </w:numPr>
        <w:spacing w:line="240" w:lineRule="auto"/>
        <w:rPr>
          <w:rFonts w:cstheme="minorHAnsi"/>
        </w:rPr>
      </w:pPr>
      <w:r w:rsidRPr="00F14D41">
        <w:rPr>
          <w:rFonts w:cstheme="minorHAnsi"/>
        </w:rPr>
        <w:t xml:space="preserve">Wartość </w:t>
      </w:r>
      <w:r w:rsidR="00F508D0" w:rsidRPr="00F14D41">
        <w:rPr>
          <w:rFonts w:cstheme="minorHAnsi"/>
        </w:rPr>
        <w:t xml:space="preserve">dofinansowania </w:t>
      </w:r>
      <w:r w:rsidR="000006C1" w:rsidRPr="00721C34">
        <w:rPr>
          <w:rFonts w:cstheme="minorHAnsi"/>
        </w:rPr>
        <w:t>plus</w:t>
      </w:r>
      <w:r w:rsidR="00F508D0" w:rsidRPr="00721C34">
        <w:rPr>
          <w:rFonts w:cstheme="minorHAnsi"/>
        </w:rPr>
        <w:t xml:space="preserve"> wkład własny</w:t>
      </w:r>
      <w:r w:rsidR="00F508D0" w:rsidRPr="00F14D41">
        <w:rPr>
          <w:rFonts w:cstheme="minorHAnsi"/>
        </w:rPr>
        <w:t xml:space="preserve"> przedsiębiorstwa</w:t>
      </w:r>
      <w:r w:rsidRPr="00F14D41">
        <w:rPr>
          <w:rFonts w:cstheme="minorHAnsi"/>
        </w:rPr>
        <w:t>,</w:t>
      </w:r>
      <w:r w:rsidR="00F508D0" w:rsidRPr="00F14D41">
        <w:rPr>
          <w:rFonts w:cstheme="minorHAnsi"/>
        </w:rPr>
        <w:t xml:space="preserve"> na jednego</w:t>
      </w:r>
      <w:r w:rsidR="0026493B" w:rsidRPr="00F14D41">
        <w:rPr>
          <w:rFonts w:cstheme="minorHAnsi"/>
        </w:rPr>
        <w:t xml:space="preserve"> pracownika wydelegowanego przez przedsiębio</w:t>
      </w:r>
      <w:r w:rsidR="00F508D0" w:rsidRPr="00F14D41">
        <w:rPr>
          <w:rFonts w:cstheme="minorHAnsi"/>
        </w:rPr>
        <w:t>rstwo</w:t>
      </w:r>
      <w:r w:rsidRPr="00F14D41">
        <w:rPr>
          <w:rFonts w:cstheme="minorHAnsi"/>
        </w:rPr>
        <w:t>,</w:t>
      </w:r>
      <w:r w:rsidR="0026493B" w:rsidRPr="00F14D41">
        <w:rPr>
          <w:rFonts w:cstheme="minorHAnsi"/>
        </w:rPr>
        <w:t xml:space="preserve"> nie przekracza kwoty 10</w:t>
      </w:r>
      <w:r w:rsidR="004E3E87">
        <w:rPr>
          <w:rFonts w:cstheme="minorHAnsi"/>
        </w:rPr>
        <w:t> </w:t>
      </w:r>
      <w:r w:rsidR="0026493B" w:rsidRPr="00F14D41">
        <w:rPr>
          <w:rFonts w:cstheme="minorHAnsi"/>
        </w:rPr>
        <w:t>000</w:t>
      </w:r>
      <w:r w:rsidR="004E3E87">
        <w:rPr>
          <w:rFonts w:cstheme="minorHAnsi"/>
        </w:rPr>
        <w:t>,00</w:t>
      </w:r>
      <w:r w:rsidR="0026493B" w:rsidRPr="00F14D41">
        <w:rPr>
          <w:rFonts w:cstheme="minorHAnsi"/>
        </w:rPr>
        <w:t xml:space="preserve"> PLN </w:t>
      </w:r>
      <w:r w:rsidR="0026493B" w:rsidRPr="00793038">
        <w:rPr>
          <w:rFonts w:cstheme="minorHAnsi"/>
        </w:rPr>
        <w:t>netto</w:t>
      </w:r>
      <w:r w:rsidR="0026493B" w:rsidRPr="00F14D41">
        <w:rPr>
          <w:rFonts w:cstheme="minorHAnsi"/>
        </w:rPr>
        <w:t xml:space="preserve">, bez względu na wartość </w:t>
      </w:r>
      <w:r w:rsidRPr="00F14D41">
        <w:rPr>
          <w:rFonts w:cstheme="minorHAnsi"/>
        </w:rPr>
        <w:t xml:space="preserve">usługi/usług </w:t>
      </w:r>
      <w:r w:rsidR="0026493B" w:rsidRPr="00F14D41">
        <w:rPr>
          <w:rFonts w:cstheme="minorHAnsi"/>
        </w:rPr>
        <w:t>i poziom wsparcia</w:t>
      </w:r>
    </w:p>
    <w:p w:rsidR="00D91920" w:rsidRPr="00D91920" w:rsidRDefault="00D91920" w:rsidP="002B27A9">
      <w:pPr>
        <w:pStyle w:val="Akapitzlist"/>
        <w:numPr>
          <w:ilvl w:val="0"/>
          <w:numId w:val="30"/>
        </w:numPr>
        <w:spacing w:line="240" w:lineRule="auto"/>
        <w:rPr>
          <w:rFonts w:cstheme="minorHAnsi"/>
        </w:rPr>
      </w:pPr>
      <w:r>
        <w:rPr>
          <w:rFonts w:cstheme="minorHAnsi"/>
        </w:rPr>
        <w:t xml:space="preserve">Pracownik </w:t>
      </w:r>
      <w:r w:rsidRPr="00D91920">
        <w:rPr>
          <w:rFonts w:cstheme="minorHAnsi"/>
        </w:rPr>
        <w:t>może skorzystać z więcej niż jednej usługi rozwojowej pod warunkiem, że łączna kwota wsparcia na pracownika (PESEL) nie przekracza limitu określonego w ust.2</w:t>
      </w:r>
    </w:p>
    <w:p w:rsidR="00D91920" w:rsidRDefault="0026493B" w:rsidP="002B27A9">
      <w:pPr>
        <w:pStyle w:val="Akapitzlist"/>
        <w:numPr>
          <w:ilvl w:val="0"/>
          <w:numId w:val="30"/>
        </w:numPr>
        <w:spacing w:line="240" w:lineRule="auto"/>
        <w:rPr>
          <w:rFonts w:cstheme="minorHAnsi"/>
        </w:rPr>
      </w:pPr>
      <w:r w:rsidRPr="00F14D41">
        <w:rPr>
          <w:rFonts w:cstheme="minorHAnsi"/>
        </w:rPr>
        <w:t xml:space="preserve">Cena godziny usługi rozwojowej nie powinna odbiegać od cen rynkowych. Operator będzie weryfikował rynkowość ceny poprzez porównywarkę cen usług rozwojowych, dostępną na stronie </w:t>
      </w:r>
      <w:r w:rsidRPr="006676C6">
        <w:rPr>
          <w:rFonts w:cstheme="minorHAnsi"/>
        </w:rPr>
        <w:t>https://uslugirozwojowe.parp.gov.pl/wyszukiwarka/porownywarka</w:t>
      </w:r>
      <w:r w:rsidRPr="00F14D41">
        <w:rPr>
          <w:rFonts w:cstheme="minorHAnsi"/>
        </w:rPr>
        <w:t>. Za rynkowe będą uznawane ceny nieprzekraczające III kwartyla dla danej podkategor</w:t>
      </w:r>
      <w:r w:rsidR="00F33FFF">
        <w:rPr>
          <w:rFonts w:cstheme="minorHAnsi"/>
        </w:rPr>
        <w:t>i</w:t>
      </w:r>
      <w:r w:rsidRPr="00F14D41">
        <w:rPr>
          <w:rFonts w:cstheme="minorHAnsi"/>
        </w:rPr>
        <w:t xml:space="preserve">i usług z ostatnich 6 pełnych miesięcy przed </w:t>
      </w:r>
      <w:r w:rsidR="00D91920">
        <w:rPr>
          <w:rFonts w:cstheme="minorHAnsi"/>
        </w:rPr>
        <w:t xml:space="preserve">datą </w:t>
      </w:r>
      <w:r w:rsidR="00041690" w:rsidRPr="00F14D41">
        <w:rPr>
          <w:rFonts w:cstheme="minorHAnsi"/>
        </w:rPr>
        <w:t>weryfikacj</w:t>
      </w:r>
      <w:r w:rsidR="00D91920">
        <w:rPr>
          <w:rFonts w:cstheme="minorHAnsi"/>
        </w:rPr>
        <w:t>i</w:t>
      </w:r>
      <w:r w:rsidR="00041690" w:rsidRPr="00F14D41">
        <w:rPr>
          <w:rFonts w:cstheme="minorHAnsi"/>
        </w:rPr>
        <w:t xml:space="preserve"> </w:t>
      </w:r>
      <w:r w:rsidRPr="00F14D41">
        <w:rPr>
          <w:rFonts w:cstheme="minorHAnsi"/>
        </w:rPr>
        <w:t>usługi</w:t>
      </w:r>
      <w:r w:rsidR="00D91920">
        <w:rPr>
          <w:rFonts w:cstheme="minorHAnsi"/>
        </w:rPr>
        <w:t xml:space="preserve"> przez Op</w:t>
      </w:r>
      <w:r w:rsidR="00F33FFF">
        <w:rPr>
          <w:rFonts w:cstheme="minorHAnsi"/>
        </w:rPr>
        <w:t>e</w:t>
      </w:r>
      <w:r w:rsidR="00D91920">
        <w:rPr>
          <w:rFonts w:cstheme="minorHAnsi"/>
        </w:rPr>
        <w:t>ratora</w:t>
      </w:r>
      <w:r w:rsidRPr="00F14D41">
        <w:rPr>
          <w:rFonts w:cstheme="minorHAnsi"/>
        </w:rPr>
        <w:t xml:space="preserve"> </w:t>
      </w:r>
    </w:p>
    <w:p w:rsidR="00CC15B7" w:rsidRDefault="00763188" w:rsidP="00552B06">
      <w:pPr>
        <w:pStyle w:val="Nagwek1"/>
        <w:spacing w:line="240" w:lineRule="auto"/>
        <w:rPr>
          <w:rFonts w:asciiTheme="minorHAnsi" w:hAnsiTheme="minorHAnsi" w:cstheme="minorHAnsi"/>
          <w:sz w:val="22"/>
          <w:szCs w:val="22"/>
        </w:rPr>
      </w:pPr>
      <w:bookmarkStart w:id="8" w:name="_Toc163479932"/>
      <w:r w:rsidRPr="00F14D41">
        <w:rPr>
          <w:rFonts w:asciiTheme="minorHAnsi" w:hAnsiTheme="minorHAnsi" w:cstheme="minorHAnsi"/>
          <w:sz w:val="22"/>
          <w:szCs w:val="22"/>
        </w:rPr>
        <w:t xml:space="preserve">Pomoc de </w:t>
      </w:r>
      <w:proofErr w:type="spellStart"/>
      <w:r w:rsidRPr="00F14D41">
        <w:rPr>
          <w:rFonts w:asciiTheme="minorHAnsi" w:hAnsiTheme="minorHAnsi" w:cstheme="minorHAnsi"/>
          <w:sz w:val="22"/>
          <w:szCs w:val="22"/>
        </w:rPr>
        <w:t>minimis</w:t>
      </w:r>
      <w:bookmarkEnd w:id="8"/>
      <w:proofErr w:type="spellEnd"/>
    </w:p>
    <w:p w:rsidR="00763188" w:rsidRPr="00F14D41" w:rsidRDefault="00A34BE5" w:rsidP="002B27A9">
      <w:pPr>
        <w:pStyle w:val="Akapitzlist"/>
        <w:numPr>
          <w:ilvl w:val="0"/>
          <w:numId w:val="24"/>
        </w:numPr>
        <w:spacing w:line="240" w:lineRule="auto"/>
        <w:rPr>
          <w:rFonts w:cstheme="minorHAnsi"/>
        </w:rPr>
      </w:pPr>
      <w:r w:rsidRPr="00F14D41">
        <w:rPr>
          <w:rFonts w:cstheme="minorHAnsi"/>
        </w:rPr>
        <w:t xml:space="preserve">Wsparcie udzielane przedsiębiorcom </w:t>
      </w:r>
      <w:r w:rsidR="006E13BC" w:rsidRPr="00F14D41">
        <w:rPr>
          <w:rFonts w:cstheme="minorHAnsi"/>
        </w:rPr>
        <w:t xml:space="preserve">stanowi pomoc de minimis </w:t>
      </w:r>
    </w:p>
    <w:p w:rsidR="00763188" w:rsidRPr="00F14D41" w:rsidRDefault="006E13BC" w:rsidP="002B27A9">
      <w:pPr>
        <w:pStyle w:val="Akapitzlist"/>
        <w:numPr>
          <w:ilvl w:val="0"/>
          <w:numId w:val="24"/>
        </w:numPr>
        <w:spacing w:line="240" w:lineRule="auto"/>
        <w:rPr>
          <w:rFonts w:cstheme="minorHAnsi"/>
        </w:rPr>
      </w:pPr>
      <w:r w:rsidRPr="00F14D41">
        <w:rPr>
          <w:rFonts w:cstheme="minorHAnsi"/>
        </w:rPr>
        <w:t xml:space="preserve">Pomoc de minimis </w:t>
      </w:r>
      <w:r w:rsidR="00A34BE5" w:rsidRPr="00F14D41">
        <w:rPr>
          <w:rFonts w:cstheme="minorHAnsi"/>
        </w:rPr>
        <w:t xml:space="preserve"> w projekcie jest</w:t>
      </w:r>
      <w:r w:rsidR="00A428D6" w:rsidRPr="00F14D41">
        <w:rPr>
          <w:rFonts w:cstheme="minorHAnsi"/>
        </w:rPr>
        <w:t xml:space="preserve"> udzielana zgodnie </w:t>
      </w:r>
      <w:r w:rsidRPr="00F14D41">
        <w:rPr>
          <w:rFonts w:cstheme="minorHAnsi"/>
        </w:rPr>
        <w:t>z zap</w:t>
      </w:r>
      <w:r w:rsidR="00A428D6" w:rsidRPr="00F14D41">
        <w:rPr>
          <w:rFonts w:cstheme="minorHAnsi"/>
        </w:rPr>
        <w:t xml:space="preserve">isami </w:t>
      </w:r>
      <w:r w:rsidR="005E15F8">
        <w:rPr>
          <w:rFonts w:cstheme="minorHAnsi"/>
        </w:rPr>
        <w:t xml:space="preserve">pomoc udzielana zgodnie z zapisami </w:t>
      </w:r>
      <w:r w:rsidR="005E15F8" w:rsidRPr="00501C8A">
        <w:rPr>
          <w:bCs/>
        </w:rPr>
        <w:t xml:space="preserve">Rozporządzenia Ministra Funduszy i Polityki Regionalnej z dnia 17 kwietnia 2024 r. w sprawie udzielania pomocy de minimis w ramach regionalnych programów na lata 2021-2027 </w:t>
      </w:r>
      <w:r w:rsidR="005E15F8">
        <w:rPr>
          <w:bCs/>
        </w:rPr>
        <w:t>(Dz. U. z 2024 r. poz. 598)</w:t>
      </w:r>
    </w:p>
    <w:p w:rsidR="00763188" w:rsidRPr="00F14D41" w:rsidRDefault="00763188" w:rsidP="002B27A9">
      <w:pPr>
        <w:pStyle w:val="Akapitzlist"/>
        <w:numPr>
          <w:ilvl w:val="0"/>
          <w:numId w:val="24"/>
        </w:numPr>
        <w:spacing w:line="240" w:lineRule="auto"/>
        <w:rPr>
          <w:rFonts w:cstheme="minorHAnsi"/>
        </w:rPr>
      </w:pPr>
      <w:r w:rsidRPr="00F14D41">
        <w:rPr>
          <w:rFonts w:cstheme="minorHAnsi"/>
        </w:rPr>
        <w:lastRenderedPageBreak/>
        <w:t xml:space="preserve">Wsparcie będzie mogło zostać udzielone przedsiębiorcy do wysokości limitu pomocy de minimis, zgodnie z przepisami </w:t>
      </w:r>
      <w:r w:rsidR="00A428D6" w:rsidRPr="00F14D41">
        <w:rPr>
          <w:rFonts w:cstheme="minorHAnsi"/>
        </w:rPr>
        <w:t xml:space="preserve">o którym mowa w art. 3 pkt. 2 Rozporządzenia Komisji (UE) nr </w:t>
      </w:r>
      <w:r w:rsidR="00066410" w:rsidRPr="00F14D41">
        <w:rPr>
          <w:rFonts w:cstheme="minorHAnsi"/>
        </w:rPr>
        <w:t>2023</w:t>
      </w:r>
      <w:r w:rsidR="00A428D6" w:rsidRPr="00F14D41">
        <w:rPr>
          <w:rFonts w:cstheme="minorHAnsi"/>
        </w:rPr>
        <w:t>/</w:t>
      </w:r>
      <w:r w:rsidR="00635630" w:rsidRPr="00F14D41">
        <w:rPr>
          <w:rFonts w:cstheme="minorHAnsi"/>
        </w:rPr>
        <w:t>2831</w:t>
      </w:r>
      <w:r w:rsidR="00A428D6" w:rsidRPr="00F14D41">
        <w:rPr>
          <w:rFonts w:cstheme="minorHAnsi"/>
        </w:rPr>
        <w:t xml:space="preserve"> (</w:t>
      </w:r>
      <w:r w:rsidR="00635630" w:rsidRPr="00F14D41">
        <w:rPr>
          <w:rFonts w:cstheme="minorHAnsi"/>
        </w:rPr>
        <w:t>3</w:t>
      </w:r>
      <w:r w:rsidR="00B22157" w:rsidRPr="00F14D41">
        <w:rPr>
          <w:rFonts w:cstheme="minorHAnsi"/>
        </w:rPr>
        <w:t>00 tysi</w:t>
      </w:r>
      <w:r w:rsidR="007251EB" w:rsidRPr="00F14D41">
        <w:rPr>
          <w:rFonts w:cstheme="minorHAnsi"/>
        </w:rPr>
        <w:t>ę</w:t>
      </w:r>
      <w:r w:rsidR="00B22157" w:rsidRPr="00F14D41">
        <w:rPr>
          <w:rFonts w:cstheme="minorHAnsi"/>
        </w:rPr>
        <w:t>cy</w:t>
      </w:r>
      <w:r w:rsidR="00A428D6" w:rsidRPr="00F14D41">
        <w:rPr>
          <w:rFonts w:cstheme="minorHAnsi"/>
        </w:rPr>
        <w:t xml:space="preserve"> EUR</w:t>
      </w:r>
      <w:r w:rsidR="00923CC6" w:rsidRPr="00F14D41">
        <w:rPr>
          <w:rFonts w:cstheme="minorHAnsi"/>
        </w:rPr>
        <w:t>)</w:t>
      </w:r>
    </w:p>
    <w:p w:rsidR="00763188" w:rsidRPr="00F14D41" w:rsidRDefault="00763188" w:rsidP="002B27A9">
      <w:pPr>
        <w:pStyle w:val="Akapitzlist"/>
        <w:numPr>
          <w:ilvl w:val="0"/>
          <w:numId w:val="24"/>
        </w:numPr>
        <w:spacing w:line="240" w:lineRule="auto"/>
        <w:rPr>
          <w:rFonts w:cstheme="minorHAnsi"/>
        </w:rPr>
      </w:pPr>
      <w:r w:rsidRPr="00F14D41">
        <w:rPr>
          <w:rFonts w:cstheme="minorHAnsi"/>
        </w:rPr>
        <w:t xml:space="preserve">Przedsiębiorca ubiegający się o pomoc de minimis, jest zobowiązany do przedstawienia, przed podpisaniem umowy </w:t>
      </w:r>
      <w:r w:rsidR="008D00C2" w:rsidRPr="00F14D41">
        <w:rPr>
          <w:rFonts w:cstheme="minorHAnsi"/>
        </w:rPr>
        <w:t>o przyznaniu wsparcia:</w:t>
      </w:r>
    </w:p>
    <w:p w:rsidR="00763188" w:rsidRPr="00F14D41" w:rsidRDefault="00763188" w:rsidP="002B27A9">
      <w:pPr>
        <w:pStyle w:val="Akapitzlist"/>
        <w:numPr>
          <w:ilvl w:val="1"/>
          <w:numId w:val="24"/>
        </w:numPr>
        <w:spacing w:line="240" w:lineRule="auto"/>
        <w:ind w:left="851"/>
        <w:rPr>
          <w:rFonts w:cstheme="minorHAnsi"/>
        </w:rPr>
      </w:pPr>
      <w:r w:rsidRPr="00F14D41">
        <w:rPr>
          <w:rFonts w:cstheme="minorHAnsi"/>
        </w:rPr>
        <w:t>wszystkich zaświadczeń o pomocy de minimis, jakie otrzymał w</w:t>
      </w:r>
      <w:r w:rsidR="00923CC6" w:rsidRPr="00F14D41">
        <w:rPr>
          <w:rFonts w:cstheme="minorHAnsi"/>
        </w:rPr>
        <w:t xml:space="preserve"> 3 minionych latach</w:t>
      </w:r>
      <w:r w:rsidRPr="00F14D41">
        <w:rPr>
          <w:rFonts w:cstheme="minorHAnsi"/>
        </w:rPr>
        <w:t xml:space="preserve"> albo oświadczenia o wielkości pomocy de minimis</w:t>
      </w:r>
      <w:r w:rsidR="00923CC6" w:rsidRPr="00F14D41">
        <w:rPr>
          <w:rFonts w:cstheme="minorHAnsi"/>
        </w:rPr>
        <w:t>,</w:t>
      </w:r>
      <w:r w:rsidRPr="00F14D41">
        <w:rPr>
          <w:rFonts w:cstheme="minorHAnsi"/>
        </w:rPr>
        <w:t xml:space="preserve"> otrzymanej w tym okresie albo oświadczenia o nieotrzymaniu takiej pomocy w tym okresie;</w:t>
      </w:r>
    </w:p>
    <w:p w:rsidR="00763188" w:rsidRPr="00F14D41" w:rsidRDefault="00763188" w:rsidP="002B27A9">
      <w:pPr>
        <w:pStyle w:val="Akapitzlist"/>
        <w:numPr>
          <w:ilvl w:val="1"/>
          <w:numId w:val="24"/>
        </w:numPr>
        <w:spacing w:line="240" w:lineRule="auto"/>
        <w:ind w:left="851"/>
        <w:rPr>
          <w:rFonts w:cstheme="minorHAnsi"/>
        </w:rPr>
      </w:pPr>
      <w:r w:rsidRPr="00F14D41">
        <w:rPr>
          <w:rFonts w:cstheme="minorHAnsi"/>
        </w:rPr>
        <w:t>informacji niezbędnych do udzielenia pomocy de minimis, dotyczących w szczególności Przedsiębiorcy i prowadzonej przez niego działalnośc</w:t>
      </w:r>
      <w:r w:rsidR="00A45C32" w:rsidRPr="00F14D41">
        <w:rPr>
          <w:rFonts w:cstheme="minorHAnsi"/>
        </w:rPr>
        <w:t>i gospodarczej oraz wielkości i </w:t>
      </w:r>
      <w:r w:rsidRPr="00F14D41">
        <w:rPr>
          <w:rFonts w:cstheme="minorHAnsi"/>
        </w:rPr>
        <w:t xml:space="preserve">przeznaczenia pomocy publicznej otrzymanej w odniesieniu do tych samych kosztów kwalifikujących się do objęcia pomocą, na pokrycie których ma być przeznaczona pomoc de minimis; informacje, o których mowa, podmiot ubiegający się o pomoc de minimis przekazuje na Formularzu informacji przedstawianych przy ubieganiu się o pomoc de minimis, którego wzór określa załącznik nr </w:t>
      </w:r>
      <w:r w:rsidR="00A45C32" w:rsidRPr="00F14D41">
        <w:rPr>
          <w:rFonts w:cstheme="minorHAnsi"/>
        </w:rPr>
        <w:t xml:space="preserve">2 </w:t>
      </w:r>
      <w:r w:rsidRPr="00F14D41">
        <w:rPr>
          <w:rFonts w:cstheme="minorHAnsi"/>
        </w:rPr>
        <w:t xml:space="preserve">do Formularza zgłoszeniowego Przedsiębiorstwa </w:t>
      </w:r>
    </w:p>
    <w:p w:rsidR="00A428D6" w:rsidRPr="00F14D41" w:rsidRDefault="00A428D6" w:rsidP="002B27A9">
      <w:pPr>
        <w:pStyle w:val="Akapitzlist"/>
        <w:numPr>
          <w:ilvl w:val="0"/>
          <w:numId w:val="24"/>
        </w:numPr>
        <w:spacing w:line="240" w:lineRule="auto"/>
        <w:rPr>
          <w:rFonts w:cstheme="minorHAnsi"/>
        </w:rPr>
      </w:pPr>
      <w:r w:rsidRPr="00F14D41">
        <w:rPr>
          <w:rFonts w:cstheme="minorHAnsi"/>
        </w:rPr>
        <w:t>W przypadku, gdy jeden przedsiębiorca przekroczył dozwolony limit pomocy de minimis, o którym mowa w ustępie 3, Operator nie będzie mógł mu udzielić wsparcia w postaci pomocy publicznej i tym samym dofinansowania</w:t>
      </w:r>
    </w:p>
    <w:p w:rsidR="00F219E5" w:rsidRPr="00F14D41" w:rsidRDefault="00F219E5" w:rsidP="00E50587">
      <w:pPr>
        <w:pStyle w:val="Akapitzlist"/>
        <w:numPr>
          <w:ilvl w:val="0"/>
          <w:numId w:val="24"/>
        </w:numPr>
        <w:spacing w:line="240" w:lineRule="auto"/>
        <w:rPr>
          <w:rFonts w:cstheme="minorHAnsi"/>
        </w:rPr>
      </w:pPr>
      <w:r w:rsidRPr="00F14D41">
        <w:rPr>
          <w:rFonts w:cstheme="minorHAnsi"/>
        </w:rPr>
        <w:t>Wsparcia nie mogą otrzymać przedsiębiorcy, którzy zgodnie z rejestrem REGON prowadzą działalność w sektorach wykluczonych z możliwości otrzymania pomocy de minimis</w:t>
      </w:r>
      <w:r w:rsidR="00E50587">
        <w:rPr>
          <w:rFonts w:cstheme="minorHAnsi"/>
        </w:rPr>
        <w:t>, o których mowa w art. 1 pkt. 1</w:t>
      </w:r>
      <w:r w:rsidR="00E50587" w:rsidRPr="00F14D41">
        <w:rPr>
          <w:rFonts w:cstheme="minorHAnsi"/>
        </w:rPr>
        <w:t xml:space="preserve"> Rozporządzenia Komisji (UE) nr 2023/2831</w:t>
      </w:r>
    </w:p>
    <w:p w:rsidR="00A34BE5" w:rsidRPr="00F14D41" w:rsidRDefault="00122C7A" w:rsidP="002B27A9">
      <w:pPr>
        <w:pStyle w:val="Akapitzlist"/>
        <w:numPr>
          <w:ilvl w:val="0"/>
          <w:numId w:val="24"/>
        </w:numPr>
        <w:spacing w:line="240" w:lineRule="auto"/>
        <w:rPr>
          <w:rFonts w:cstheme="minorHAnsi"/>
        </w:rPr>
      </w:pPr>
      <w:r>
        <w:rPr>
          <w:rFonts w:cstheme="minorHAnsi"/>
        </w:rPr>
        <w:t>Przedsiębiorcy</w:t>
      </w:r>
      <w:r w:rsidR="00A34BE5" w:rsidRPr="00F14D41">
        <w:rPr>
          <w:rFonts w:cstheme="minorHAnsi"/>
        </w:rPr>
        <w:t xml:space="preserve"> korzystający z form wsparcia objętych pomocą de minimis otrzymają zaświadczenie o udzielonej pomocy de minimis</w:t>
      </w:r>
    </w:p>
    <w:p w:rsidR="000369A3" w:rsidRPr="00F14D41" w:rsidRDefault="000369A3" w:rsidP="002B27A9">
      <w:pPr>
        <w:pStyle w:val="Akapitzlist"/>
        <w:numPr>
          <w:ilvl w:val="0"/>
          <w:numId w:val="24"/>
        </w:numPr>
        <w:spacing w:line="240" w:lineRule="auto"/>
        <w:rPr>
          <w:rFonts w:cstheme="minorHAnsi"/>
        </w:rPr>
      </w:pPr>
      <w:r w:rsidRPr="00F14D41">
        <w:rPr>
          <w:rFonts w:cstheme="minorHAnsi"/>
        </w:rPr>
        <w:t xml:space="preserve">W przypadku zmiany wysokości dofinansowania, </w:t>
      </w:r>
      <w:r w:rsidR="00B95624">
        <w:rPr>
          <w:rFonts w:cstheme="minorHAnsi"/>
        </w:rPr>
        <w:t>O</w:t>
      </w:r>
      <w:r w:rsidRPr="00F14D41">
        <w:rPr>
          <w:rFonts w:cstheme="minorHAnsi"/>
        </w:rPr>
        <w:t>perator wystawia korektę zaświadczenia o otrzymanej pomocy de minimis zawierającą zweryfikowaną kwotę dofinansowania</w:t>
      </w:r>
    </w:p>
    <w:p w:rsidR="00CC15B7" w:rsidRDefault="004E074D" w:rsidP="00552B06">
      <w:pPr>
        <w:pStyle w:val="Nagwek1"/>
        <w:spacing w:line="240" w:lineRule="auto"/>
        <w:rPr>
          <w:rFonts w:asciiTheme="minorHAnsi" w:hAnsiTheme="minorHAnsi" w:cstheme="minorHAnsi"/>
          <w:sz w:val="22"/>
          <w:szCs w:val="22"/>
        </w:rPr>
      </w:pPr>
      <w:bookmarkStart w:id="9" w:name="_Toc163479933"/>
      <w:r w:rsidRPr="00F14D41">
        <w:rPr>
          <w:rFonts w:asciiTheme="minorHAnsi" w:hAnsiTheme="minorHAnsi" w:cstheme="minorHAnsi"/>
          <w:sz w:val="22"/>
          <w:szCs w:val="22"/>
        </w:rPr>
        <w:t>Kwalifikowalność podatku VAT</w:t>
      </w:r>
      <w:bookmarkEnd w:id="9"/>
    </w:p>
    <w:p w:rsidR="0045336D" w:rsidRDefault="006E13BC">
      <w:pPr>
        <w:pStyle w:val="Akapitzlist"/>
        <w:spacing w:line="240" w:lineRule="auto"/>
        <w:ind w:left="360"/>
        <w:rPr>
          <w:rFonts w:cstheme="minorHAnsi"/>
        </w:rPr>
      </w:pPr>
      <w:r w:rsidRPr="00F14D41">
        <w:rPr>
          <w:rFonts w:cstheme="minorHAnsi"/>
        </w:rPr>
        <w:t>Koszt usługi rozwojowej</w:t>
      </w:r>
      <w:r w:rsidR="003609D9" w:rsidRPr="00F14D41">
        <w:rPr>
          <w:rFonts w:cstheme="minorHAnsi"/>
        </w:rPr>
        <w:t>,</w:t>
      </w:r>
      <w:r w:rsidRPr="00F14D41">
        <w:rPr>
          <w:rFonts w:cstheme="minorHAnsi"/>
        </w:rPr>
        <w:t xml:space="preserve"> w stosunku do którego obliczane jest dofinansowanie</w:t>
      </w:r>
      <w:r w:rsidR="004E3E87">
        <w:rPr>
          <w:rFonts w:cstheme="minorHAnsi"/>
        </w:rPr>
        <w:t>,</w:t>
      </w:r>
      <w:r w:rsidRPr="00F14D41">
        <w:rPr>
          <w:rFonts w:cstheme="minorHAnsi"/>
        </w:rPr>
        <w:t xml:space="preserve"> nie może uwzględniać podatku od towarów i usług (VAT). Oznacza to, że wielkość dofinansowania przekazywanego przedsiębiorcy jest oblicz</w:t>
      </w:r>
      <w:r w:rsidR="004E074D" w:rsidRPr="00F14D41">
        <w:rPr>
          <w:rFonts w:cstheme="minorHAnsi"/>
        </w:rPr>
        <w:t xml:space="preserve">ana na podstawie wartości netto i koszt podatku VAT jest kosztem niekwalifikowalnym </w:t>
      </w:r>
    </w:p>
    <w:p w:rsidR="00CC15B7" w:rsidRDefault="004E074D" w:rsidP="00552B06">
      <w:pPr>
        <w:pStyle w:val="Nagwek1"/>
        <w:spacing w:line="240" w:lineRule="auto"/>
        <w:rPr>
          <w:rFonts w:asciiTheme="minorHAnsi" w:hAnsiTheme="minorHAnsi" w:cstheme="minorHAnsi"/>
          <w:sz w:val="22"/>
          <w:szCs w:val="22"/>
        </w:rPr>
      </w:pPr>
      <w:bookmarkStart w:id="10" w:name="_Toc163479934"/>
      <w:r w:rsidRPr="00F14D41">
        <w:rPr>
          <w:rFonts w:asciiTheme="minorHAnsi" w:hAnsiTheme="minorHAnsi" w:cstheme="minorHAnsi"/>
          <w:sz w:val="22"/>
          <w:szCs w:val="22"/>
        </w:rPr>
        <w:t>Warunki korzystania z dofinansowania</w:t>
      </w:r>
      <w:bookmarkEnd w:id="10"/>
    </w:p>
    <w:p w:rsidR="004E074D" w:rsidRPr="00F14D41" w:rsidRDefault="004E074D" w:rsidP="002B27A9">
      <w:pPr>
        <w:pStyle w:val="Akapitzlist"/>
        <w:numPr>
          <w:ilvl w:val="0"/>
          <w:numId w:val="11"/>
        </w:numPr>
        <w:spacing w:line="240" w:lineRule="auto"/>
        <w:rPr>
          <w:rFonts w:cstheme="minorHAnsi"/>
        </w:rPr>
      </w:pPr>
      <w:r w:rsidRPr="00F14D41">
        <w:rPr>
          <w:rFonts w:cstheme="minorHAnsi"/>
        </w:rPr>
        <w:t>Dofinansowanie usługi rozwojowej jest możliwe w przypadku spełnienia poniższych warunków:</w:t>
      </w:r>
    </w:p>
    <w:p w:rsidR="004E074D" w:rsidRPr="00F14D41" w:rsidRDefault="004E074D" w:rsidP="002B27A9">
      <w:pPr>
        <w:pStyle w:val="Akapitzlist"/>
        <w:numPr>
          <w:ilvl w:val="0"/>
          <w:numId w:val="12"/>
        </w:numPr>
        <w:spacing w:line="240" w:lineRule="auto"/>
        <w:rPr>
          <w:rFonts w:cstheme="minorHAnsi"/>
        </w:rPr>
      </w:pPr>
      <w:r w:rsidRPr="00F14D41">
        <w:rPr>
          <w:rFonts w:cstheme="minorHAnsi"/>
        </w:rPr>
        <w:t>zgłoszenie na usługę rozwojową zostało zrealizowane za pośrednictwem BUR</w:t>
      </w:r>
    </w:p>
    <w:p w:rsidR="004E074D" w:rsidRDefault="004E074D" w:rsidP="002B27A9">
      <w:pPr>
        <w:pStyle w:val="Akapitzlist"/>
        <w:numPr>
          <w:ilvl w:val="0"/>
          <w:numId w:val="12"/>
        </w:numPr>
        <w:spacing w:line="240" w:lineRule="auto"/>
        <w:rPr>
          <w:rFonts w:cstheme="minorHAnsi"/>
        </w:rPr>
      </w:pPr>
      <w:r w:rsidRPr="00F14D41">
        <w:rPr>
          <w:rFonts w:cstheme="minorHAnsi"/>
        </w:rPr>
        <w:t>wydatek został rzeczywiście poniesiony na zakup usługi rozwojowej</w:t>
      </w:r>
    </w:p>
    <w:p w:rsidR="0064703D" w:rsidRPr="00F14D41" w:rsidRDefault="0064703D" w:rsidP="002B27A9">
      <w:pPr>
        <w:pStyle w:val="Akapitzlist"/>
        <w:numPr>
          <w:ilvl w:val="0"/>
          <w:numId w:val="12"/>
        </w:numPr>
        <w:spacing w:line="240" w:lineRule="auto"/>
        <w:rPr>
          <w:rFonts w:cstheme="minorHAnsi"/>
        </w:rPr>
      </w:pPr>
      <w:r>
        <w:rPr>
          <w:rFonts w:cstheme="minorHAnsi"/>
        </w:rPr>
        <w:t>wydatek dotyczy osób, które na dzień zakończenia usługi rozwojowej spełniają definicję pracownika o której mowa w §1 ust. 32 Regulaminu</w:t>
      </w:r>
    </w:p>
    <w:p w:rsidR="00B753FC" w:rsidRPr="00F14D41" w:rsidRDefault="00041690" w:rsidP="002B27A9">
      <w:pPr>
        <w:pStyle w:val="Akapitzlist"/>
        <w:numPr>
          <w:ilvl w:val="0"/>
          <w:numId w:val="12"/>
        </w:numPr>
        <w:spacing w:line="240" w:lineRule="auto"/>
        <w:rPr>
          <w:rFonts w:cstheme="minorHAnsi"/>
        </w:rPr>
      </w:pPr>
      <w:r w:rsidRPr="00F14D41">
        <w:rPr>
          <w:rFonts w:cstheme="minorHAnsi"/>
        </w:rPr>
        <w:t xml:space="preserve">Przedsiębiorstwo dokonało </w:t>
      </w:r>
      <w:r w:rsidR="00B753FC" w:rsidRPr="00F14D41">
        <w:rPr>
          <w:rFonts w:cstheme="minorHAnsi"/>
        </w:rPr>
        <w:t xml:space="preserve">zapłaty </w:t>
      </w:r>
      <w:r w:rsidR="00F31701">
        <w:rPr>
          <w:rFonts w:cstheme="minorHAnsi"/>
        </w:rPr>
        <w:t xml:space="preserve">bezgotówkowo </w:t>
      </w:r>
      <w:r w:rsidR="00B753FC" w:rsidRPr="00F14D41">
        <w:rPr>
          <w:rFonts w:cstheme="minorHAnsi"/>
        </w:rPr>
        <w:t>na rzecz Podmiotu świadcząceg</w:t>
      </w:r>
      <w:r w:rsidR="001826C4" w:rsidRPr="00F14D41">
        <w:rPr>
          <w:rFonts w:cstheme="minorHAnsi"/>
        </w:rPr>
        <w:t>o usługę rozwojową, w </w:t>
      </w:r>
      <w:r w:rsidR="00B753FC" w:rsidRPr="00F14D41">
        <w:rPr>
          <w:rFonts w:cstheme="minorHAnsi"/>
        </w:rPr>
        <w:t>wysokości 100% wartości usług rozwojowych</w:t>
      </w:r>
    </w:p>
    <w:p w:rsidR="004E074D" w:rsidRPr="00F14D41" w:rsidRDefault="004E074D" w:rsidP="002B27A9">
      <w:pPr>
        <w:pStyle w:val="Akapitzlist"/>
        <w:numPr>
          <w:ilvl w:val="0"/>
          <w:numId w:val="12"/>
        </w:numPr>
        <w:spacing w:line="240" w:lineRule="auto"/>
        <w:rPr>
          <w:rFonts w:cstheme="minorHAnsi"/>
        </w:rPr>
      </w:pPr>
      <w:r w:rsidRPr="00F14D41">
        <w:rPr>
          <w:rFonts w:cstheme="minorHAnsi"/>
        </w:rPr>
        <w:t>wydatek został prawidłowo udokumentowany</w:t>
      </w:r>
    </w:p>
    <w:p w:rsidR="004E074D" w:rsidRDefault="004E074D" w:rsidP="002B27A9">
      <w:pPr>
        <w:pStyle w:val="Akapitzlist"/>
        <w:numPr>
          <w:ilvl w:val="0"/>
          <w:numId w:val="12"/>
        </w:numPr>
        <w:spacing w:line="240" w:lineRule="auto"/>
        <w:rPr>
          <w:rFonts w:cstheme="minorHAnsi"/>
        </w:rPr>
      </w:pPr>
      <w:r w:rsidRPr="00F14D41">
        <w:rPr>
          <w:rFonts w:cstheme="minorHAnsi"/>
        </w:rPr>
        <w:t>usługa rozwojowa została zrealizowana zgodnie z założeniami określonymi w Karcie Usługi;</w:t>
      </w:r>
    </w:p>
    <w:p w:rsidR="00D63A21" w:rsidRPr="00F14D41" w:rsidRDefault="00D63A21" w:rsidP="002B27A9">
      <w:pPr>
        <w:pStyle w:val="Akapitzlist"/>
        <w:numPr>
          <w:ilvl w:val="0"/>
          <w:numId w:val="12"/>
        </w:numPr>
        <w:spacing w:line="240" w:lineRule="auto"/>
        <w:rPr>
          <w:rFonts w:cstheme="minorHAnsi"/>
        </w:rPr>
      </w:pPr>
      <w:r>
        <w:rPr>
          <w:rFonts w:cstheme="minorHAnsi"/>
        </w:rPr>
        <w:t>usługa rozwojowa została zrealizowana na poziomie frekwencji nie</w:t>
      </w:r>
      <w:r w:rsidR="00DB58CD">
        <w:rPr>
          <w:rFonts w:cstheme="minorHAnsi"/>
        </w:rPr>
        <w:t xml:space="preserve"> </w:t>
      </w:r>
      <w:r>
        <w:rPr>
          <w:rFonts w:cstheme="minorHAnsi"/>
        </w:rPr>
        <w:t>mniejszej niż 80%</w:t>
      </w:r>
    </w:p>
    <w:p w:rsidR="004E074D" w:rsidRPr="00F14D41" w:rsidRDefault="004E074D" w:rsidP="002B27A9">
      <w:pPr>
        <w:pStyle w:val="Akapitzlist"/>
        <w:numPr>
          <w:ilvl w:val="0"/>
          <w:numId w:val="12"/>
        </w:numPr>
        <w:spacing w:line="240" w:lineRule="auto"/>
        <w:rPr>
          <w:rFonts w:cstheme="minorHAnsi"/>
        </w:rPr>
      </w:pPr>
      <w:r w:rsidRPr="00F14D41">
        <w:rPr>
          <w:rFonts w:cstheme="minorHAnsi"/>
        </w:rPr>
        <w:t>usługa zakończyła się wypełnieniem ankiety oceniają</w:t>
      </w:r>
      <w:r w:rsidR="00E37C23" w:rsidRPr="00F14D41">
        <w:rPr>
          <w:rFonts w:cstheme="minorHAnsi"/>
        </w:rPr>
        <w:t>cej usługę rozwojową, zgodnie z </w:t>
      </w:r>
      <w:r w:rsidRPr="00F14D41">
        <w:rPr>
          <w:rFonts w:cstheme="minorHAnsi"/>
        </w:rPr>
        <w:t>Systemem Oceny Usług Rozwojowych określonym w Regulaminie BUR</w:t>
      </w:r>
      <w:r w:rsidR="00030FF6" w:rsidRPr="00F14D41">
        <w:rPr>
          <w:rFonts w:cstheme="minorHAnsi"/>
        </w:rPr>
        <w:t xml:space="preserve"> (ankietę wypełnia przedsiębiorca kierujący pracownika na usługę oraz pracownik biorący udział w usłudze)</w:t>
      </w:r>
    </w:p>
    <w:p w:rsidR="004E074D" w:rsidRPr="00F14D41" w:rsidRDefault="00E37C23" w:rsidP="002B27A9">
      <w:pPr>
        <w:pStyle w:val="Akapitzlist"/>
        <w:numPr>
          <w:ilvl w:val="0"/>
          <w:numId w:val="11"/>
        </w:numPr>
        <w:spacing w:line="240" w:lineRule="auto"/>
        <w:rPr>
          <w:rFonts w:cstheme="minorHAnsi"/>
        </w:rPr>
      </w:pPr>
      <w:r w:rsidRPr="00F14D41">
        <w:rPr>
          <w:rFonts w:cstheme="minorHAnsi"/>
        </w:rPr>
        <w:t>W ramach projektu n</w:t>
      </w:r>
      <w:r w:rsidR="004E074D" w:rsidRPr="00F14D41">
        <w:rPr>
          <w:rFonts w:cstheme="minorHAnsi"/>
        </w:rPr>
        <w:t>ie jest możliwe kwalifikowanie kosztów usługi rozwojowej, która:</w:t>
      </w:r>
    </w:p>
    <w:p w:rsidR="00E37C23" w:rsidRPr="00F14D41" w:rsidRDefault="00E37C23" w:rsidP="002B27A9">
      <w:pPr>
        <w:pStyle w:val="Akapitzlist"/>
        <w:numPr>
          <w:ilvl w:val="0"/>
          <w:numId w:val="13"/>
        </w:numPr>
        <w:spacing w:line="240" w:lineRule="auto"/>
        <w:rPr>
          <w:rFonts w:cstheme="minorHAnsi"/>
        </w:rPr>
      </w:pPr>
      <w:r w:rsidRPr="00F14D41">
        <w:rPr>
          <w:rFonts w:cstheme="minorHAnsi"/>
        </w:rPr>
        <w:t>jest świadczona przez podmiot na rzecz swoich pracowników</w:t>
      </w:r>
    </w:p>
    <w:p w:rsidR="00E37C23" w:rsidRPr="00F14D41" w:rsidRDefault="00E37C23" w:rsidP="002B27A9">
      <w:pPr>
        <w:pStyle w:val="Akapitzlist"/>
        <w:numPr>
          <w:ilvl w:val="0"/>
          <w:numId w:val="13"/>
        </w:numPr>
        <w:spacing w:line="240" w:lineRule="auto"/>
        <w:rPr>
          <w:rFonts w:cstheme="minorHAnsi"/>
        </w:rPr>
      </w:pPr>
      <w:r w:rsidRPr="00F14D41">
        <w:rPr>
          <w:rFonts w:cstheme="minorHAnsi"/>
        </w:rPr>
        <w:lastRenderedPageBreak/>
        <w:t xml:space="preserve">jest świadczona przez podmiot, z którym pracodawca lub osoba </w:t>
      </w:r>
      <w:r w:rsidRPr="00AC2150">
        <w:rPr>
          <w:rFonts w:cstheme="minorHAnsi"/>
        </w:rPr>
        <w:t>dorosła</w:t>
      </w:r>
      <w:r w:rsidRPr="00F14D41">
        <w:rPr>
          <w:rFonts w:cstheme="minorHAnsi"/>
        </w:rPr>
        <w:t xml:space="preserve"> korzystająca ze wsparcia z własnej inicjatywy są powiązani kapitałowo lub osobowo, przy czym przez powiązania kapitałowe lub osobowe rozumie się w szczególności:</w:t>
      </w:r>
    </w:p>
    <w:p w:rsidR="00E37C23" w:rsidRPr="00F14D41" w:rsidRDefault="00E37C23" w:rsidP="004324DC">
      <w:pPr>
        <w:pStyle w:val="Akapitzlist"/>
        <w:numPr>
          <w:ilvl w:val="1"/>
          <w:numId w:val="45"/>
        </w:numPr>
        <w:spacing w:line="240" w:lineRule="auto"/>
        <w:rPr>
          <w:rFonts w:cstheme="minorHAnsi"/>
        </w:rPr>
      </w:pPr>
      <w:r w:rsidRPr="00F14D41">
        <w:rPr>
          <w:rFonts w:cstheme="minorHAnsi"/>
        </w:rPr>
        <w:t>udział w spółce jako wspólnik spółki cywilnej lub spółki osobowej</w:t>
      </w:r>
    </w:p>
    <w:p w:rsidR="00E37C23" w:rsidRPr="00F14D41" w:rsidRDefault="00E37C23" w:rsidP="004324DC">
      <w:pPr>
        <w:pStyle w:val="Akapitzlist"/>
        <w:numPr>
          <w:ilvl w:val="1"/>
          <w:numId w:val="45"/>
        </w:numPr>
        <w:spacing w:line="240" w:lineRule="auto"/>
        <w:rPr>
          <w:rFonts w:cstheme="minorHAnsi"/>
        </w:rPr>
      </w:pPr>
      <w:r w:rsidRPr="00F14D41">
        <w:rPr>
          <w:rFonts w:cstheme="minorHAnsi"/>
        </w:rPr>
        <w:t>posiadanie co najmniej 10% udziałów lub akcji spółki, o ile niższy próg nie wynika z przepisów prawa lub nie został określony przez IZ RP</w:t>
      </w:r>
    </w:p>
    <w:p w:rsidR="00E37C23" w:rsidRPr="00F14D41" w:rsidRDefault="00E37C23" w:rsidP="004324DC">
      <w:pPr>
        <w:pStyle w:val="Akapitzlist"/>
        <w:numPr>
          <w:ilvl w:val="1"/>
          <w:numId w:val="45"/>
        </w:numPr>
        <w:spacing w:line="240" w:lineRule="auto"/>
        <w:rPr>
          <w:rFonts w:cstheme="minorHAnsi"/>
        </w:rPr>
      </w:pPr>
      <w:r w:rsidRPr="00F14D41">
        <w:rPr>
          <w:rFonts w:cstheme="minorHAnsi"/>
        </w:rPr>
        <w:t>pełnienie funkcji członka organu nadzorczego lub zarządzającego, prokurenta lub pełnomocnika</w:t>
      </w:r>
    </w:p>
    <w:p w:rsidR="00E37C23" w:rsidRPr="00F14D41" w:rsidRDefault="00E37C23" w:rsidP="004324DC">
      <w:pPr>
        <w:pStyle w:val="Akapitzlist"/>
        <w:numPr>
          <w:ilvl w:val="1"/>
          <w:numId w:val="45"/>
        </w:numPr>
        <w:spacing w:line="240" w:lineRule="auto"/>
        <w:rPr>
          <w:rFonts w:cstheme="minorHAnsi"/>
        </w:rPr>
      </w:pPr>
      <w:r w:rsidRPr="00F14D41">
        <w:rPr>
          <w:rFonts w:cstheme="minorHAnsi"/>
        </w:rPr>
        <w:t>pozostawanie w stosunku prawnym lub faktycznym, który może budzić uzasadnione wątpliwości co do bezstronności w wyborze dostawcy usług, w szczególności pozostawanie w związku małżeńskim, w stosunku pokrewieństwa lub powinowactwa w linii prostej, pokrewieństwa lub powinowactwa drugiego stopnia w linii bocznej lub w stosunku przysposobienia, opieki lub kurateli</w:t>
      </w:r>
    </w:p>
    <w:p w:rsidR="00E37C23" w:rsidRPr="00F14D41" w:rsidRDefault="00E37C23" w:rsidP="002B27A9">
      <w:pPr>
        <w:pStyle w:val="Akapitzlist"/>
        <w:numPr>
          <w:ilvl w:val="0"/>
          <w:numId w:val="13"/>
        </w:numPr>
        <w:spacing w:line="240" w:lineRule="auto"/>
        <w:rPr>
          <w:rFonts w:cstheme="minorHAnsi"/>
        </w:rPr>
      </w:pPr>
      <w:r w:rsidRPr="00F14D41">
        <w:rPr>
          <w:rFonts w:cstheme="minorHAnsi"/>
        </w:rPr>
        <w:t>jest świadczona przez podmiot pełniący funkcję operatora lub partnera w danym projekcie PSF albo przez podmiot powiązany z operatorem lub partnerem kapitałowo lub osobowo (przez powiązania kapitałowe lub osobowe należy rozumieć powiązania, o których mowa w lit. b.)</w:t>
      </w:r>
    </w:p>
    <w:p w:rsidR="00E37C23" w:rsidRPr="00F14D41" w:rsidRDefault="00E37C23" w:rsidP="002B27A9">
      <w:pPr>
        <w:pStyle w:val="Akapitzlist"/>
        <w:numPr>
          <w:ilvl w:val="0"/>
          <w:numId w:val="13"/>
        </w:numPr>
        <w:spacing w:line="240" w:lineRule="auto"/>
        <w:rPr>
          <w:rFonts w:cstheme="minorHAnsi"/>
        </w:rPr>
      </w:pPr>
      <w:r w:rsidRPr="00F14D41">
        <w:rPr>
          <w:rFonts w:cstheme="minorHAnsi"/>
        </w:rPr>
        <w:t>obejmuje wzajemne świadczenie usług w danym PSF o zbliżonej tematyce przez dostawców usług, którzy delegują na usługi siebie oraz swoich pracowników i korzystają z dofinansowania, a następnie świadczą usługi w zakresie tej samej tematyki dla przedsiębiorcy, który wcześniej występował w roli dostawcy tych usług</w:t>
      </w:r>
    </w:p>
    <w:p w:rsidR="00E37C23" w:rsidRPr="00F14D41" w:rsidRDefault="00E37C23" w:rsidP="002B27A9">
      <w:pPr>
        <w:pStyle w:val="Akapitzlist"/>
        <w:numPr>
          <w:ilvl w:val="0"/>
          <w:numId w:val="13"/>
        </w:numPr>
        <w:spacing w:line="240" w:lineRule="auto"/>
        <w:rPr>
          <w:rFonts w:cstheme="minorHAnsi"/>
        </w:rPr>
      </w:pPr>
      <w:r w:rsidRPr="00F14D41">
        <w:rPr>
          <w:rFonts w:cstheme="minorHAnsi"/>
        </w:rPr>
        <w:t>jest świadczona przez podmiot pełniący funkcję operatora lub partnera operatora PSF</w:t>
      </w:r>
      <w:r w:rsidR="00923CC6" w:rsidRPr="00F14D41">
        <w:rPr>
          <w:rFonts w:cstheme="minorHAnsi"/>
        </w:rPr>
        <w:t>,</w:t>
      </w:r>
      <w:r w:rsidRPr="00F14D41">
        <w:rPr>
          <w:rFonts w:cstheme="minorHAnsi"/>
        </w:rPr>
        <w:t xml:space="preserve"> w którymkolwiek Regionalnym Programie lub FERS</w:t>
      </w:r>
    </w:p>
    <w:p w:rsidR="00E37C23" w:rsidRPr="00F14D41" w:rsidRDefault="00E37C23" w:rsidP="002B27A9">
      <w:pPr>
        <w:pStyle w:val="Akapitzlist"/>
        <w:numPr>
          <w:ilvl w:val="0"/>
          <w:numId w:val="13"/>
        </w:numPr>
        <w:spacing w:line="240" w:lineRule="auto"/>
        <w:rPr>
          <w:rFonts w:cstheme="minorHAnsi"/>
        </w:rPr>
      </w:pPr>
      <w:r w:rsidRPr="00F14D41">
        <w:rPr>
          <w:rFonts w:cstheme="minorHAnsi"/>
        </w:rPr>
        <w:t>jest świadczona przez podmiot będący jednocześnie podmiotem korzystającym z usług rozwojowych o zbliżonej tematyce w ramach danego projektu PSF</w:t>
      </w:r>
    </w:p>
    <w:p w:rsidR="00E37C23" w:rsidRPr="00F14D41" w:rsidRDefault="00E37C23" w:rsidP="002B27A9">
      <w:pPr>
        <w:pStyle w:val="Akapitzlist"/>
        <w:numPr>
          <w:ilvl w:val="0"/>
          <w:numId w:val="13"/>
        </w:numPr>
        <w:spacing w:line="240" w:lineRule="auto"/>
        <w:rPr>
          <w:rFonts w:cstheme="minorHAnsi"/>
        </w:rPr>
      </w:pPr>
      <w:r w:rsidRPr="00F14D41">
        <w:rPr>
          <w:rFonts w:cstheme="minorHAnsi"/>
        </w:rPr>
        <w:t>obejmuje koszty niezwiązane bezpośrednio z usługą rozwojową, w szczególności koszty środków trwałych przekazywanych przedsiębiorcom lub ich pracownikom, z wyłączeniem kosztów związanych z pokryciem specyficznych potrzeb osób</w:t>
      </w:r>
      <w:r w:rsidR="00665047" w:rsidRPr="00F14D41">
        <w:rPr>
          <w:rFonts w:cstheme="minorHAnsi"/>
        </w:rPr>
        <w:t xml:space="preserve"> z niepełnosprawnościami, które </w:t>
      </w:r>
      <w:r w:rsidRPr="00F14D41">
        <w:rPr>
          <w:rFonts w:cstheme="minorHAnsi"/>
        </w:rPr>
        <w:t>mogą zostać sfinansowane w ramach projektu PSF w ramach mechanizmu racjonalnych usprawnień, o którym mowa w Wytycznych dotyczących realizacji zasad równościowych w ramach fund</w:t>
      </w:r>
      <w:r w:rsidR="00F33FFF">
        <w:rPr>
          <w:rFonts w:cstheme="minorHAnsi"/>
        </w:rPr>
        <w:t>uszy unijnych na lata 2021-2027</w:t>
      </w:r>
    </w:p>
    <w:p w:rsidR="00E37C23" w:rsidRPr="00F14D41" w:rsidRDefault="00E37C23" w:rsidP="002B27A9">
      <w:pPr>
        <w:pStyle w:val="Akapitzlist"/>
        <w:numPr>
          <w:ilvl w:val="0"/>
          <w:numId w:val="13"/>
        </w:numPr>
        <w:spacing w:line="240" w:lineRule="auto"/>
        <w:rPr>
          <w:rFonts w:cstheme="minorHAnsi"/>
        </w:rPr>
      </w:pPr>
      <w:r w:rsidRPr="00F14D41">
        <w:rPr>
          <w:rFonts w:cstheme="minorHAnsi"/>
        </w:rPr>
        <w:t>została wcześniej zrealizowana przez</w:t>
      </w:r>
      <w:r w:rsidR="00665047" w:rsidRPr="00F14D41">
        <w:rPr>
          <w:rFonts w:cstheme="minorHAnsi"/>
        </w:rPr>
        <w:t xml:space="preserve"> tego samego</w:t>
      </w:r>
      <w:r w:rsidRPr="00F14D41">
        <w:rPr>
          <w:rFonts w:cstheme="minorHAnsi"/>
        </w:rPr>
        <w:t xml:space="preserve"> pracownika u tego s</w:t>
      </w:r>
      <w:r w:rsidR="00665047" w:rsidRPr="00F14D41">
        <w:rPr>
          <w:rFonts w:cstheme="minorHAnsi"/>
        </w:rPr>
        <w:t>amego wykonawcy (niezależnie od </w:t>
      </w:r>
      <w:r w:rsidRPr="00F14D41">
        <w:rPr>
          <w:rFonts w:cstheme="minorHAnsi"/>
        </w:rPr>
        <w:t>terminu,</w:t>
      </w:r>
      <w:r w:rsidR="00F33FFF">
        <w:rPr>
          <w:rFonts w:cstheme="minorHAnsi"/>
        </w:rPr>
        <w:t xml:space="preserve"> kiedy szkolenie miało miejsce)</w:t>
      </w:r>
    </w:p>
    <w:p w:rsidR="00AB0E8E" w:rsidRPr="00F14D41" w:rsidRDefault="00720119" w:rsidP="002B27A9">
      <w:pPr>
        <w:pStyle w:val="Akapitzlist"/>
        <w:numPr>
          <w:ilvl w:val="0"/>
          <w:numId w:val="13"/>
        </w:numPr>
        <w:spacing w:line="240" w:lineRule="auto"/>
        <w:rPr>
          <w:rFonts w:cstheme="minorHAnsi"/>
        </w:rPr>
      </w:pPr>
      <w:r w:rsidRPr="00F14D41">
        <w:rPr>
          <w:rFonts w:cstheme="minorHAnsi"/>
        </w:rPr>
        <w:t>w</w:t>
      </w:r>
      <w:r w:rsidR="00AB0E8E" w:rsidRPr="00F14D41">
        <w:rPr>
          <w:rFonts w:cstheme="minorHAnsi"/>
        </w:rPr>
        <w:t>ynika</w:t>
      </w:r>
      <w:r w:rsidR="00923CC6" w:rsidRPr="00F14D41">
        <w:rPr>
          <w:rFonts w:cstheme="minorHAnsi"/>
        </w:rPr>
        <w:t xml:space="preserve"> z</w:t>
      </w:r>
      <w:r w:rsidR="00AB0E8E" w:rsidRPr="00F14D41">
        <w:rPr>
          <w:rFonts w:cstheme="minorHAnsi"/>
        </w:rPr>
        <w:t xml:space="preserve"> obowiązkowych norm krajowych w zakresie szkoleń</w:t>
      </w:r>
      <w:r w:rsidRPr="00F14D41">
        <w:rPr>
          <w:rFonts w:cstheme="minorHAnsi"/>
        </w:rPr>
        <w:t xml:space="preserve"> tj. takich, które </w:t>
      </w:r>
      <w:r w:rsidR="00EC6C67" w:rsidRPr="00F14D41">
        <w:rPr>
          <w:rFonts w:cstheme="minorHAnsi"/>
        </w:rPr>
        <w:t>Przedsiębiorca</w:t>
      </w:r>
      <w:r w:rsidRPr="00F14D41">
        <w:rPr>
          <w:rFonts w:cstheme="minorHAnsi"/>
        </w:rPr>
        <w:t xml:space="preserve"> ma obowiązek przeprowadzić, ja</w:t>
      </w:r>
      <w:r w:rsidR="00F33FFF">
        <w:rPr>
          <w:rFonts w:cstheme="minorHAnsi"/>
        </w:rPr>
        <w:t>k np. obowiązkowe szkolenia BHP</w:t>
      </w:r>
    </w:p>
    <w:p w:rsidR="00F219E5" w:rsidRDefault="00DE6A17" w:rsidP="002B27A9">
      <w:pPr>
        <w:pStyle w:val="Akapitzlist"/>
        <w:numPr>
          <w:ilvl w:val="0"/>
          <w:numId w:val="13"/>
        </w:numPr>
        <w:spacing w:line="240" w:lineRule="auto"/>
        <w:rPr>
          <w:rFonts w:cstheme="minorHAnsi"/>
        </w:rPr>
      </w:pPr>
      <w:r>
        <w:rPr>
          <w:rFonts w:cstheme="minorHAnsi"/>
        </w:rPr>
        <w:t xml:space="preserve">została zrealizowana w sposób nieprawidłowy z naruszeniem założeń określonych w Karcie Usługi  a </w:t>
      </w:r>
      <w:r w:rsidR="00A826BE" w:rsidRPr="00F14D41">
        <w:rPr>
          <w:rFonts w:cstheme="minorHAnsi"/>
        </w:rPr>
        <w:t xml:space="preserve">raport z monitoringu/kontroli (o ile dotyczy) zawiera </w:t>
      </w:r>
      <w:r>
        <w:rPr>
          <w:rFonts w:cstheme="minorHAnsi"/>
        </w:rPr>
        <w:t xml:space="preserve">zalecenia pokontrolne, które nie zostały </w:t>
      </w:r>
      <w:r w:rsidR="0083124A">
        <w:rPr>
          <w:rFonts w:cstheme="minorHAnsi"/>
        </w:rPr>
        <w:t>zastosowane/</w:t>
      </w:r>
      <w:r>
        <w:rPr>
          <w:rFonts w:cstheme="minorHAnsi"/>
        </w:rPr>
        <w:t>wdrożone</w:t>
      </w:r>
    </w:p>
    <w:p w:rsidR="00D63A21" w:rsidRPr="00F14D41" w:rsidRDefault="00D63A21" w:rsidP="002B27A9">
      <w:pPr>
        <w:pStyle w:val="Akapitzlist"/>
        <w:numPr>
          <w:ilvl w:val="0"/>
          <w:numId w:val="13"/>
        </w:numPr>
        <w:spacing w:line="240" w:lineRule="auto"/>
        <w:rPr>
          <w:rFonts w:cstheme="minorHAnsi"/>
        </w:rPr>
      </w:pPr>
      <w:r>
        <w:rPr>
          <w:rFonts w:cstheme="minorHAnsi"/>
        </w:rPr>
        <w:t xml:space="preserve">została zrealizowana na poziomie frekwencji mniejszej niż 80% </w:t>
      </w:r>
    </w:p>
    <w:p w:rsidR="00F219E5" w:rsidRPr="00F14D41" w:rsidRDefault="00F219E5" w:rsidP="002B27A9">
      <w:pPr>
        <w:pStyle w:val="Akapitzlist"/>
        <w:numPr>
          <w:ilvl w:val="0"/>
          <w:numId w:val="11"/>
        </w:numPr>
        <w:spacing w:line="240" w:lineRule="auto"/>
        <w:rPr>
          <w:rFonts w:cstheme="minorHAnsi"/>
        </w:rPr>
      </w:pPr>
      <w:r w:rsidRPr="00F14D41">
        <w:rPr>
          <w:rFonts w:cstheme="minorHAnsi"/>
        </w:rPr>
        <w:t>Operator może odmówić podpisania umowy lub wypłaty refundacji, jeżeli usługa narusza zasady racjonalnego gosp</w:t>
      </w:r>
      <w:r w:rsidR="00F33FFF">
        <w:rPr>
          <w:rFonts w:cstheme="minorHAnsi"/>
        </w:rPr>
        <w:t>odarowania środkami publicznymi</w:t>
      </w:r>
    </w:p>
    <w:p w:rsidR="00CC15B7" w:rsidRDefault="00665047" w:rsidP="00552B06">
      <w:pPr>
        <w:pStyle w:val="Nagwek1"/>
        <w:spacing w:line="240" w:lineRule="auto"/>
        <w:rPr>
          <w:rFonts w:asciiTheme="minorHAnsi" w:hAnsiTheme="minorHAnsi" w:cstheme="minorHAnsi"/>
          <w:sz w:val="22"/>
          <w:szCs w:val="22"/>
        </w:rPr>
      </w:pPr>
      <w:bookmarkStart w:id="11" w:name="_Toc163479935"/>
      <w:r w:rsidRPr="00F14D41">
        <w:rPr>
          <w:rFonts w:asciiTheme="minorHAnsi" w:hAnsiTheme="minorHAnsi" w:cstheme="minorHAnsi"/>
          <w:sz w:val="22"/>
          <w:szCs w:val="22"/>
        </w:rPr>
        <w:t xml:space="preserve">Umowa </w:t>
      </w:r>
      <w:r w:rsidR="006F64E0" w:rsidRPr="00F14D41">
        <w:rPr>
          <w:rFonts w:asciiTheme="minorHAnsi" w:hAnsiTheme="minorHAnsi" w:cstheme="minorHAnsi"/>
          <w:sz w:val="22"/>
          <w:szCs w:val="22"/>
        </w:rPr>
        <w:t>o przyznaniu wsparcia</w:t>
      </w:r>
      <w:bookmarkEnd w:id="11"/>
    </w:p>
    <w:p w:rsidR="00665047" w:rsidRPr="00F14D41" w:rsidRDefault="00665047" w:rsidP="002B27A9">
      <w:pPr>
        <w:pStyle w:val="Akapitzlist"/>
        <w:numPr>
          <w:ilvl w:val="0"/>
          <w:numId w:val="19"/>
        </w:numPr>
        <w:spacing w:line="240" w:lineRule="auto"/>
        <w:rPr>
          <w:rFonts w:cstheme="minorHAnsi"/>
        </w:rPr>
      </w:pPr>
      <w:r w:rsidRPr="00F14D41">
        <w:rPr>
          <w:rFonts w:cstheme="minorHAnsi"/>
        </w:rPr>
        <w:t>Po weryfikacji dokumentów zgłoszeniowych, Operator pod</w:t>
      </w:r>
      <w:r w:rsidR="00AC01DC" w:rsidRPr="00F14D41">
        <w:rPr>
          <w:rFonts w:cstheme="minorHAnsi"/>
        </w:rPr>
        <w:t>pisuje z przedsiębiorcą Umowę o </w:t>
      </w:r>
      <w:r w:rsidRPr="00F14D41">
        <w:rPr>
          <w:rFonts w:cstheme="minorHAnsi"/>
        </w:rPr>
        <w:t>przyznaniu wsparcia</w:t>
      </w:r>
      <w:r w:rsidR="00436130" w:rsidRPr="00F14D41">
        <w:rPr>
          <w:rFonts w:cstheme="minorHAnsi"/>
        </w:rPr>
        <w:t>,</w:t>
      </w:r>
      <w:r w:rsidRPr="00F14D41">
        <w:rPr>
          <w:rFonts w:cstheme="minorHAnsi"/>
        </w:rPr>
        <w:t xml:space="preserve"> zgodnie ze stosownym wzorem stanowiącym załącznik nr </w:t>
      </w:r>
      <w:r w:rsidR="00D00E51" w:rsidRPr="00F14D41">
        <w:rPr>
          <w:rFonts w:cstheme="minorHAnsi"/>
        </w:rPr>
        <w:t xml:space="preserve">4 </w:t>
      </w:r>
      <w:r w:rsidRPr="00F14D41">
        <w:rPr>
          <w:rFonts w:cstheme="minorHAnsi"/>
        </w:rPr>
        <w:t>do Regulaminu</w:t>
      </w:r>
    </w:p>
    <w:p w:rsidR="00AC01DC" w:rsidRPr="00F14D41" w:rsidRDefault="00AC01DC" w:rsidP="002B27A9">
      <w:pPr>
        <w:pStyle w:val="Akapitzlist"/>
        <w:numPr>
          <w:ilvl w:val="0"/>
          <w:numId w:val="19"/>
        </w:numPr>
        <w:spacing w:line="240" w:lineRule="auto"/>
        <w:rPr>
          <w:rFonts w:cstheme="minorHAnsi"/>
        </w:rPr>
      </w:pPr>
      <w:r w:rsidRPr="00F14D41">
        <w:rPr>
          <w:rFonts w:cstheme="minorHAnsi"/>
        </w:rPr>
        <w:t xml:space="preserve">Operator ustali z Przedsiębiorcą formę podpisania umowy </w:t>
      </w:r>
      <w:r w:rsidR="006F64E0" w:rsidRPr="00F14D41">
        <w:rPr>
          <w:rFonts w:cstheme="minorHAnsi"/>
        </w:rPr>
        <w:t>o przyznaniu wsparcia</w:t>
      </w:r>
      <w:r w:rsidRPr="00F14D41">
        <w:rPr>
          <w:rFonts w:cstheme="minorHAnsi"/>
        </w:rPr>
        <w:t xml:space="preserve"> tj. umowa może zostać podpisana:</w:t>
      </w:r>
    </w:p>
    <w:p w:rsidR="00AC01DC" w:rsidRPr="00F14D41" w:rsidRDefault="00AC01DC" w:rsidP="002B27A9">
      <w:pPr>
        <w:pStyle w:val="Akapitzlist"/>
        <w:numPr>
          <w:ilvl w:val="1"/>
          <w:numId w:val="19"/>
        </w:numPr>
        <w:spacing w:line="240" w:lineRule="auto"/>
        <w:rPr>
          <w:rFonts w:cstheme="minorHAnsi"/>
        </w:rPr>
      </w:pPr>
      <w:r w:rsidRPr="00F14D41">
        <w:rPr>
          <w:rFonts w:cstheme="minorHAnsi"/>
        </w:rPr>
        <w:t xml:space="preserve">bezpośrednio w </w:t>
      </w:r>
      <w:r w:rsidR="00E74D7D" w:rsidRPr="00F14D41">
        <w:rPr>
          <w:rFonts w:cstheme="minorHAnsi"/>
        </w:rPr>
        <w:t>Biurze projektu</w:t>
      </w:r>
    </w:p>
    <w:p w:rsidR="00537C0D" w:rsidRPr="00F14D41" w:rsidRDefault="00EC48ED" w:rsidP="002B27A9">
      <w:pPr>
        <w:pStyle w:val="Akapitzlist"/>
        <w:numPr>
          <w:ilvl w:val="1"/>
          <w:numId w:val="19"/>
        </w:numPr>
        <w:spacing w:line="240" w:lineRule="auto"/>
        <w:rPr>
          <w:rFonts w:cstheme="minorHAnsi"/>
        </w:rPr>
      </w:pPr>
      <w:r w:rsidRPr="00F14D41">
        <w:rPr>
          <w:rFonts w:cstheme="minorHAnsi"/>
        </w:rPr>
        <w:t xml:space="preserve">korespondencyjnie. Wówczas Operator umieści wzór umowy w PDF w Systemie Operatora. Przedsiębiorca tego samego dnia, pobierze wzór umowy, wydrukuje w dwóch </w:t>
      </w:r>
      <w:r w:rsidRPr="00F14D41">
        <w:rPr>
          <w:rFonts w:cstheme="minorHAnsi"/>
        </w:rPr>
        <w:lastRenderedPageBreak/>
        <w:t xml:space="preserve">egzemplarzach i podpisze oba egzemplarze zgodnie z §5 ust. 13. Podpisane jednostronnie 2 egzemplarze umowy </w:t>
      </w:r>
      <w:r w:rsidR="00E74D7D" w:rsidRPr="00F14D41">
        <w:rPr>
          <w:rFonts w:cstheme="minorHAnsi"/>
        </w:rPr>
        <w:t>Przedsiębiorstwo</w:t>
      </w:r>
      <w:r w:rsidRPr="00F14D41">
        <w:rPr>
          <w:rFonts w:cstheme="minorHAnsi"/>
        </w:rPr>
        <w:t xml:space="preserve"> jest z</w:t>
      </w:r>
      <w:r w:rsidR="00537C0D" w:rsidRPr="00F14D41">
        <w:rPr>
          <w:rFonts w:cstheme="minorHAnsi"/>
        </w:rPr>
        <w:t>obowiązan</w:t>
      </w:r>
      <w:r w:rsidR="00E74D7D" w:rsidRPr="00F14D41">
        <w:rPr>
          <w:rFonts w:cstheme="minorHAnsi"/>
        </w:rPr>
        <w:t>e</w:t>
      </w:r>
      <w:r w:rsidR="00537C0D" w:rsidRPr="00F14D41">
        <w:rPr>
          <w:rFonts w:cstheme="minorHAnsi"/>
        </w:rPr>
        <w:t xml:space="preserve"> </w:t>
      </w:r>
      <w:r w:rsidR="00E74D7D" w:rsidRPr="00F14D41">
        <w:rPr>
          <w:rFonts w:cstheme="minorHAnsi"/>
        </w:rPr>
        <w:t>dostarczyć (osobiście/kurierem/</w:t>
      </w:r>
      <w:r w:rsidRPr="00F14D41">
        <w:rPr>
          <w:rFonts w:cstheme="minorHAnsi"/>
        </w:rPr>
        <w:t>poczt</w:t>
      </w:r>
      <w:r w:rsidR="00E74D7D" w:rsidRPr="00F14D41">
        <w:rPr>
          <w:rFonts w:cstheme="minorHAnsi"/>
        </w:rPr>
        <w:t>ą) na adres</w:t>
      </w:r>
      <w:r w:rsidR="00537C0D" w:rsidRPr="00F14D41">
        <w:rPr>
          <w:rFonts w:cstheme="minorHAnsi"/>
        </w:rPr>
        <w:t xml:space="preserve"> Operatora </w:t>
      </w:r>
      <w:r w:rsidR="00E74D7D" w:rsidRPr="00F14D41">
        <w:rPr>
          <w:rFonts w:cstheme="minorHAnsi"/>
        </w:rPr>
        <w:t xml:space="preserve">wskazany w umowie </w:t>
      </w:r>
      <w:r w:rsidR="00537C0D" w:rsidRPr="00F14D41">
        <w:rPr>
          <w:rFonts w:cstheme="minorHAnsi"/>
        </w:rPr>
        <w:t xml:space="preserve">w terminie do </w:t>
      </w:r>
      <w:r w:rsidR="00E74D7D" w:rsidRPr="00F14D41">
        <w:rPr>
          <w:rFonts w:cstheme="minorHAnsi"/>
        </w:rPr>
        <w:t>5</w:t>
      </w:r>
      <w:r w:rsidR="00537C0D" w:rsidRPr="00F14D41">
        <w:rPr>
          <w:rFonts w:cstheme="minorHAnsi"/>
        </w:rPr>
        <w:t xml:space="preserve"> dni roboczych</w:t>
      </w:r>
      <w:r w:rsidR="00E74D7D" w:rsidRPr="00F14D41">
        <w:rPr>
          <w:rStyle w:val="Odwoanieprzypisudolnego"/>
          <w:rFonts w:cstheme="minorHAnsi"/>
        </w:rPr>
        <w:footnoteReference w:id="11"/>
      </w:r>
      <w:r w:rsidR="00E74D7D" w:rsidRPr="00F14D41">
        <w:rPr>
          <w:rFonts w:cstheme="minorHAnsi"/>
        </w:rPr>
        <w:t xml:space="preserve"> </w:t>
      </w:r>
      <w:r w:rsidR="00537C0D" w:rsidRPr="00F14D41">
        <w:rPr>
          <w:rFonts w:cstheme="minorHAnsi"/>
        </w:rPr>
        <w:t xml:space="preserve"> od dnia umieszczenia w Systemie pod rygorem nieważności umowy</w:t>
      </w:r>
    </w:p>
    <w:p w:rsidR="00AC01DC" w:rsidRPr="00F14D41" w:rsidRDefault="00AC01DC" w:rsidP="002B27A9">
      <w:pPr>
        <w:pStyle w:val="Akapitzlist"/>
        <w:numPr>
          <w:ilvl w:val="1"/>
          <w:numId w:val="19"/>
        </w:numPr>
        <w:spacing w:line="240" w:lineRule="auto"/>
        <w:rPr>
          <w:rFonts w:cstheme="minorHAnsi"/>
        </w:rPr>
      </w:pPr>
      <w:r w:rsidRPr="00F14D41">
        <w:rPr>
          <w:rFonts w:cstheme="minorHAnsi"/>
        </w:rPr>
        <w:t>elektronicznie</w:t>
      </w:r>
      <w:r w:rsidR="000B4D12" w:rsidRPr="00F14D41">
        <w:rPr>
          <w:rFonts w:cstheme="minorHAnsi"/>
        </w:rPr>
        <w:t>. W</w:t>
      </w:r>
      <w:r w:rsidRPr="00F14D41">
        <w:rPr>
          <w:rFonts w:cstheme="minorHAnsi"/>
        </w:rPr>
        <w:t xml:space="preserve">ówczas Operator umieści wzór umowy w PDF w Systemie Operatora. Przedsiębiorca </w:t>
      </w:r>
      <w:r w:rsidR="000B4D12" w:rsidRPr="00F14D41">
        <w:rPr>
          <w:rFonts w:cstheme="minorHAnsi"/>
        </w:rPr>
        <w:t xml:space="preserve">tego samego dnia, </w:t>
      </w:r>
      <w:r w:rsidRPr="00F14D41">
        <w:rPr>
          <w:rFonts w:cstheme="minorHAnsi"/>
        </w:rPr>
        <w:t>pobierze wzór umowy</w:t>
      </w:r>
      <w:r w:rsidR="000B4D12" w:rsidRPr="00F14D41">
        <w:rPr>
          <w:rFonts w:cstheme="minorHAnsi"/>
        </w:rPr>
        <w:t xml:space="preserve"> i następnie podpisze podpisem kwalifikowanym zgodnie z §</w:t>
      </w:r>
      <w:r w:rsidR="00C1656D" w:rsidRPr="00F14D41">
        <w:rPr>
          <w:rFonts w:cstheme="minorHAnsi"/>
        </w:rPr>
        <w:t>5</w:t>
      </w:r>
      <w:r w:rsidR="007251EB" w:rsidRPr="00F14D41">
        <w:rPr>
          <w:rFonts w:cstheme="minorHAnsi"/>
        </w:rPr>
        <w:t xml:space="preserve"> ust</w:t>
      </w:r>
      <w:r w:rsidR="000B4D12" w:rsidRPr="00F14D41">
        <w:rPr>
          <w:rFonts w:cstheme="minorHAnsi"/>
        </w:rPr>
        <w:t xml:space="preserve">. </w:t>
      </w:r>
      <w:r w:rsidR="00B13F63" w:rsidRPr="00F14D41">
        <w:rPr>
          <w:rFonts w:cstheme="minorHAnsi"/>
        </w:rPr>
        <w:t>13</w:t>
      </w:r>
      <w:r w:rsidR="000B4D12" w:rsidRPr="00F14D41">
        <w:rPr>
          <w:rFonts w:cstheme="minorHAnsi"/>
        </w:rPr>
        <w:t xml:space="preserve"> oraz dołączy podpisany dokument PDF w systemie Operatora. Zapisanie podpisanych dokumentów w formie innym niż PDF, pozostawia </w:t>
      </w:r>
      <w:r w:rsidR="00532C70" w:rsidRPr="00F14D41">
        <w:rPr>
          <w:rFonts w:cstheme="minorHAnsi"/>
        </w:rPr>
        <w:t>ją nieważną.</w:t>
      </w:r>
      <w:r w:rsidR="000B4D12" w:rsidRPr="00F14D41">
        <w:rPr>
          <w:rFonts w:cstheme="minorHAnsi"/>
        </w:rPr>
        <w:t xml:space="preserve"> Analogicznie umowę podpisze Operator i podpisaną obustronnie umowę</w:t>
      </w:r>
      <w:r w:rsidR="006F64E0" w:rsidRPr="00F14D41">
        <w:rPr>
          <w:rFonts w:cstheme="minorHAnsi"/>
        </w:rPr>
        <w:t xml:space="preserve"> o przyznaniu wsparcia </w:t>
      </w:r>
      <w:r w:rsidR="000B4D12" w:rsidRPr="00F14D41">
        <w:rPr>
          <w:rFonts w:cstheme="minorHAnsi"/>
        </w:rPr>
        <w:t xml:space="preserve">umieści w systemie </w:t>
      </w:r>
    </w:p>
    <w:p w:rsidR="00665047" w:rsidRPr="00F14D41" w:rsidRDefault="00665047" w:rsidP="002B27A9">
      <w:pPr>
        <w:pStyle w:val="Akapitzlist"/>
        <w:numPr>
          <w:ilvl w:val="0"/>
          <w:numId w:val="19"/>
        </w:numPr>
        <w:spacing w:line="240" w:lineRule="auto"/>
        <w:rPr>
          <w:rFonts w:cstheme="minorHAnsi"/>
        </w:rPr>
      </w:pPr>
      <w:r w:rsidRPr="00F14D41">
        <w:rPr>
          <w:rFonts w:cstheme="minorHAnsi"/>
        </w:rPr>
        <w:t xml:space="preserve">Wszelkie wydatki poniesione przed podpisaniem Umowy </w:t>
      </w:r>
      <w:r w:rsidR="006F64E0" w:rsidRPr="00F14D41">
        <w:rPr>
          <w:rFonts w:cstheme="minorHAnsi"/>
        </w:rPr>
        <w:t xml:space="preserve">o przyznaniu wsparcia </w:t>
      </w:r>
      <w:r w:rsidRPr="00F14D41">
        <w:rPr>
          <w:rFonts w:cstheme="minorHAnsi"/>
        </w:rPr>
        <w:t>są niekwalifikowalne</w:t>
      </w:r>
    </w:p>
    <w:p w:rsidR="00AB77C6" w:rsidRPr="00F14D41" w:rsidRDefault="00AB77C6" w:rsidP="002B27A9">
      <w:pPr>
        <w:pStyle w:val="Akapitzlist"/>
        <w:numPr>
          <w:ilvl w:val="0"/>
          <w:numId w:val="19"/>
        </w:numPr>
        <w:spacing w:line="240" w:lineRule="auto"/>
        <w:rPr>
          <w:rFonts w:cstheme="minorHAnsi"/>
        </w:rPr>
      </w:pPr>
      <w:r w:rsidRPr="00F14D41">
        <w:rPr>
          <w:rFonts w:cstheme="minorHAnsi"/>
        </w:rPr>
        <w:t xml:space="preserve">Operator po podpisaniu umowy </w:t>
      </w:r>
      <w:r w:rsidR="006F64E0" w:rsidRPr="00F14D41">
        <w:rPr>
          <w:rFonts w:cstheme="minorHAnsi"/>
        </w:rPr>
        <w:t xml:space="preserve">o przyznaniu wsparcia </w:t>
      </w:r>
      <w:r w:rsidRPr="00F14D41">
        <w:rPr>
          <w:rFonts w:cstheme="minorHAnsi"/>
        </w:rPr>
        <w:t>przydziela Przed</w:t>
      </w:r>
      <w:r w:rsidR="000B4D12" w:rsidRPr="00F14D41">
        <w:rPr>
          <w:rFonts w:cstheme="minorHAnsi"/>
        </w:rPr>
        <w:t>siębiorcy indywidualny numer ID </w:t>
      </w:r>
      <w:r w:rsidRPr="00F14D41">
        <w:rPr>
          <w:rFonts w:cstheme="minorHAnsi"/>
        </w:rPr>
        <w:t>wsparcia, który Przedsiębiorca zobowiązany jest wykorzystać w momencie zapisu na usługę rozwojową</w:t>
      </w:r>
    </w:p>
    <w:p w:rsidR="00AB77C6" w:rsidRPr="00F14D41" w:rsidRDefault="00AB77C6" w:rsidP="002B27A9">
      <w:pPr>
        <w:pStyle w:val="Akapitzlist"/>
        <w:numPr>
          <w:ilvl w:val="0"/>
          <w:numId w:val="19"/>
        </w:numPr>
        <w:spacing w:line="240" w:lineRule="auto"/>
        <w:rPr>
          <w:rFonts w:cstheme="minorHAnsi"/>
        </w:rPr>
      </w:pPr>
      <w:r w:rsidRPr="00F14D41">
        <w:rPr>
          <w:rFonts w:cstheme="minorHAnsi"/>
        </w:rPr>
        <w:t xml:space="preserve">Przedsiębiorca zobowiązany jest do zapisu na wybrane usługi rozwojowe w terminie do </w:t>
      </w:r>
      <w:r w:rsidR="00793038">
        <w:rPr>
          <w:rFonts w:cstheme="minorHAnsi"/>
        </w:rPr>
        <w:t>7</w:t>
      </w:r>
      <w:r w:rsidRPr="00F14D41">
        <w:rPr>
          <w:rFonts w:cstheme="minorHAnsi"/>
        </w:rPr>
        <w:t xml:space="preserve"> dni roboczych od nadania ID wsparcia, nie później jednak niż na dzień przed rozpoczęciem usługi rozwojowej </w:t>
      </w:r>
    </w:p>
    <w:p w:rsidR="00AB77C6" w:rsidRPr="00F14D41" w:rsidRDefault="00AB77C6" w:rsidP="002B27A9">
      <w:pPr>
        <w:pStyle w:val="Akapitzlist"/>
        <w:numPr>
          <w:ilvl w:val="0"/>
          <w:numId w:val="19"/>
        </w:numPr>
        <w:spacing w:line="240" w:lineRule="auto"/>
        <w:rPr>
          <w:rFonts w:cstheme="minorHAnsi"/>
        </w:rPr>
      </w:pPr>
      <w:r w:rsidRPr="00F14D41">
        <w:rPr>
          <w:rFonts w:cstheme="minorHAnsi"/>
        </w:rPr>
        <w:t>W przypadku zapisania się na usługę rozwojową za pośrednictwem BUR bez wykorzystania przydzielonego numeru ID wsparcia, Operator uzna koszty usług rozwojowych za niekwalifikowa</w:t>
      </w:r>
      <w:r w:rsidR="00BB7BA3">
        <w:rPr>
          <w:rFonts w:cstheme="minorHAnsi"/>
        </w:rPr>
        <w:t>l</w:t>
      </w:r>
      <w:r w:rsidRPr="00F14D41">
        <w:rPr>
          <w:rFonts w:cstheme="minorHAnsi"/>
        </w:rPr>
        <w:t>ne</w:t>
      </w:r>
    </w:p>
    <w:p w:rsidR="00FC61AC" w:rsidRPr="00F14D41" w:rsidRDefault="00FC61AC" w:rsidP="002B27A9">
      <w:pPr>
        <w:pStyle w:val="Akapitzlist"/>
        <w:numPr>
          <w:ilvl w:val="0"/>
          <w:numId w:val="19"/>
        </w:numPr>
        <w:spacing w:line="240" w:lineRule="auto"/>
        <w:rPr>
          <w:rFonts w:cstheme="minorHAnsi"/>
        </w:rPr>
      </w:pPr>
      <w:r w:rsidRPr="00F14D41">
        <w:rPr>
          <w:rFonts w:cstheme="minorHAnsi"/>
        </w:rPr>
        <w:t xml:space="preserve">Wszelkie zmiany umowy o przyznaniu wsparcia, karty usługi rozwojowej wygenerowanej przed podpisaniem umowy </w:t>
      </w:r>
      <w:r w:rsidR="006F64E0" w:rsidRPr="00F14D41">
        <w:rPr>
          <w:rFonts w:cstheme="minorHAnsi"/>
        </w:rPr>
        <w:t>o przyznaniu wsparcia</w:t>
      </w:r>
      <w:r w:rsidRPr="00F14D41">
        <w:rPr>
          <w:rFonts w:cstheme="minorHAnsi"/>
        </w:rPr>
        <w:t xml:space="preserve">, oświadczenia o wypowiedzeniu, odstąpieniu  od umowy wymagają formy pisemnej lub elektronicznej  pod rygorem nieważności </w:t>
      </w:r>
    </w:p>
    <w:p w:rsidR="00FC61AC" w:rsidRPr="00F14D41" w:rsidRDefault="00FC61AC" w:rsidP="002B27A9">
      <w:pPr>
        <w:pStyle w:val="Akapitzlist"/>
        <w:numPr>
          <w:ilvl w:val="0"/>
          <w:numId w:val="19"/>
        </w:numPr>
        <w:spacing w:line="240" w:lineRule="auto"/>
        <w:rPr>
          <w:rFonts w:cstheme="minorHAnsi"/>
        </w:rPr>
      </w:pPr>
      <w:r w:rsidRPr="00F14D41">
        <w:rPr>
          <w:rFonts w:cstheme="minorHAnsi"/>
        </w:rPr>
        <w:t>Jeżeli wniosek o zmianę Umowy pochodzi od Przedsiębiorcy, musi on zostać przedstawiony Operatorowi nie później niż w terminie 5 dni roboczych przed dniem, w którym zmiana ta powinna wejść w życie</w:t>
      </w:r>
    </w:p>
    <w:p w:rsidR="00FC61AC" w:rsidRPr="00F14D41" w:rsidRDefault="00FC61AC" w:rsidP="002B27A9">
      <w:pPr>
        <w:pStyle w:val="Akapitzlist"/>
        <w:numPr>
          <w:ilvl w:val="0"/>
          <w:numId w:val="19"/>
        </w:numPr>
        <w:spacing w:line="240" w:lineRule="auto"/>
        <w:rPr>
          <w:rFonts w:cstheme="minorHAnsi"/>
        </w:rPr>
      </w:pPr>
      <w:r w:rsidRPr="00F14D41">
        <w:rPr>
          <w:rFonts w:cstheme="minorHAnsi"/>
        </w:rPr>
        <w:t xml:space="preserve"> Zasada, o której mowa w ust. </w:t>
      </w:r>
      <w:r w:rsidR="001343E3">
        <w:rPr>
          <w:rFonts w:cstheme="minorHAnsi"/>
        </w:rPr>
        <w:t>8</w:t>
      </w:r>
      <w:r w:rsidRPr="00F14D41">
        <w:rPr>
          <w:rFonts w:cstheme="minorHAnsi"/>
        </w:rPr>
        <w:t xml:space="preserve"> nie dotyczy sytuacji, gdy niezachowanie terminu nastąpi z przyczyn niezależnych od Przedsiębiorcy</w:t>
      </w:r>
      <w:r w:rsidR="006F64E0" w:rsidRPr="00F14D41">
        <w:rPr>
          <w:rFonts w:cstheme="minorHAnsi"/>
        </w:rPr>
        <w:t xml:space="preserve">, </w:t>
      </w:r>
      <w:r w:rsidRPr="00F14D41">
        <w:rPr>
          <w:rFonts w:cstheme="minorHAnsi"/>
        </w:rPr>
        <w:t>z zastrzeżeniem</w:t>
      </w:r>
      <w:r w:rsidR="006F64E0" w:rsidRPr="00F14D41">
        <w:rPr>
          <w:rFonts w:cstheme="minorHAnsi"/>
        </w:rPr>
        <w:t>,</w:t>
      </w:r>
      <w:r w:rsidRPr="00F14D41">
        <w:rPr>
          <w:rFonts w:cstheme="minorHAnsi"/>
        </w:rPr>
        <w:t xml:space="preserve"> iż Przedsiębiorca poinformuje Operatora niezwłocznie o zaistniałej sytuacji i przedstawi stosowne wyjaśnienia</w:t>
      </w:r>
      <w:r w:rsidR="006F64E0" w:rsidRPr="00F14D41">
        <w:rPr>
          <w:rFonts w:cstheme="minorHAnsi"/>
        </w:rPr>
        <w:t xml:space="preserve"> w  formie pisemnej lub elektronicznej </w:t>
      </w:r>
    </w:p>
    <w:p w:rsidR="00AB77C6" w:rsidRPr="00F14D41" w:rsidRDefault="00AB77C6" w:rsidP="002B27A9">
      <w:pPr>
        <w:pStyle w:val="Akapitzlist"/>
        <w:numPr>
          <w:ilvl w:val="0"/>
          <w:numId w:val="19"/>
        </w:numPr>
        <w:spacing w:line="240" w:lineRule="auto"/>
        <w:rPr>
          <w:rFonts w:cstheme="minorHAnsi"/>
        </w:rPr>
      </w:pPr>
      <w:r w:rsidRPr="00F14D41">
        <w:rPr>
          <w:rFonts w:cstheme="minorHAnsi"/>
        </w:rPr>
        <w:t>Operator dopuszcza możliwość zmiany postanowie</w:t>
      </w:r>
      <w:r w:rsidR="004D031E" w:rsidRPr="00F14D41">
        <w:rPr>
          <w:rFonts w:cstheme="minorHAnsi"/>
        </w:rPr>
        <w:t xml:space="preserve">ń zawartej umowy </w:t>
      </w:r>
      <w:r w:rsidR="00FC61AC" w:rsidRPr="00F14D41">
        <w:rPr>
          <w:rFonts w:cstheme="minorHAnsi"/>
        </w:rPr>
        <w:t>o przyznanie wsparcia</w:t>
      </w:r>
      <w:r w:rsidR="00C1656D" w:rsidRPr="00F14D41">
        <w:rPr>
          <w:rFonts w:cstheme="minorHAnsi"/>
        </w:rPr>
        <w:t xml:space="preserve"> </w:t>
      </w:r>
      <w:r w:rsidR="004D031E" w:rsidRPr="00F14D41">
        <w:rPr>
          <w:rFonts w:cstheme="minorHAnsi"/>
        </w:rPr>
        <w:t>w </w:t>
      </w:r>
      <w:r w:rsidRPr="00F14D41">
        <w:rPr>
          <w:rFonts w:cstheme="minorHAnsi"/>
        </w:rPr>
        <w:t>następującym zakresie i przy spełnieniu następujących warunków:</w:t>
      </w:r>
    </w:p>
    <w:p w:rsidR="00AB77C6" w:rsidRPr="00F14D41" w:rsidRDefault="00AB77C6" w:rsidP="002B27A9">
      <w:pPr>
        <w:pStyle w:val="Akapitzlist"/>
        <w:numPr>
          <w:ilvl w:val="1"/>
          <w:numId w:val="19"/>
        </w:numPr>
        <w:spacing w:line="240" w:lineRule="auto"/>
        <w:rPr>
          <w:rFonts w:cstheme="minorHAnsi"/>
        </w:rPr>
      </w:pPr>
      <w:r w:rsidRPr="00F14D41">
        <w:rPr>
          <w:rFonts w:cstheme="minorHAnsi"/>
        </w:rPr>
        <w:t>zmiana terminu i miejsca realizacji usługi rozwojowej określona w harmonogramie usługi rozwojowej jest możliwa wyłącznie w przypadku, gdy nie naruszy maksymalnego terminu realizacji usługi/usług, określonego w Umowie. W przypadku gdy zmiana terminu narusza maksymalny termin realizacji usługi,  Operator w uzasadnionych przypadkach może wyrazić zgodę na jego zmianę</w:t>
      </w:r>
    </w:p>
    <w:p w:rsidR="00AB77C6" w:rsidRPr="00F14D41" w:rsidRDefault="00AB77C6" w:rsidP="002B27A9">
      <w:pPr>
        <w:pStyle w:val="Akapitzlist"/>
        <w:numPr>
          <w:ilvl w:val="1"/>
          <w:numId w:val="19"/>
        </w:numPr>
        <w:spacing w:line="240" w:lineRule="auto"/>
        <w:rPr>
          <w:rFonts w:cstheme="minorHAnsi"/>
        </w:rPr>
      </w:pPr>
      <w:r w:rsidRPr="00F14D41">
        <w:rPr>
          <w:rFonts w:cstheme="minorHAnsi"/>
        </w:rPr>
        <w:t>zmiany Uczestników i ich ilości pod warunkiem zachowania zasad i wysokości dofina</w:t>
      </w:r>
      <w:r w:rsidR="00F33FFF">
        <w:rPr>
          <w:rFonts w:cstheme="minorHAnsi"/>
        </w:rPr>
        <w:t>n</w:t>
      </w:r>
      <w:r w:rsidRPr="00F14D41">
        <w:rPr>
          <w:rFonts w:cstheme="minorHAnsi"/>
        </w:rPr>
        <w:t xml:space="preserve">sowania określonych w Umowie </w:t>
      </w:r>
    </w:p>
    <w:p w:rsidR="00AB77C6" w:rsidRPr="00F14D41" w:rsidRDefault="00AB77C6" w:rsidP="002B27A9">
      <w:pPr>
        <w:pStyle w:val="Akapitzlist"/>
        <w:numPr>
          <w:ilvl w:val="1"/>
          <w:numId w:val="19"/>
        </w:numPr>
        <w:spacing w:line="240" w:lineRule="auto"/>
        <w:rPr>
          <w:rFonts w:cstheme="minorHAnsi"/>
        </w:rPr>
      </w:pPr>
      <w:r w:rsidRPr="00F14D41">
        <w:rPr>
          <w:rFonts w:cstheme="minorHAnsi"/>
        </w:rPr>
        <w:t>zmiana usługi rozwojowej jest możliwa wyłącznie w przypadku, gdy</w:t>
      </w:r>
      <w:r w:rsidR="007251EB" w:rsidRPr="00F14D41">
        <w:rPr>
          <w:rFonts w:cstheme="minorHAnsi"/>
        </w:rPr>
        <w:t xml:space="preserve"> </w:t>
      </w:r>
      <w:r w:rsidRPr="00F14D41">
        <w:rPr>
          <w:rFonts w:cstheme="minorHAnsi"/>
        </w:rPr>
        <w:t>nie naruszy maksymalnego terminu realizacji usługi/usług, określonego w Umowie oraz pod warunkiem zachowania zasad i wysokości dofinasowania określonych w Umowie</w:t>
      </w:r>
      <w:r w:rsidR="007251EB" w:rsidRPr="00F14D41">
        <w:rPr>
          <w:rFonts w:cstheme="minorHAnsi"/>
        </w:rPr>
        <w:t xml:space="preserve">; </w:t>
      </w:r>
      <w:r w:rsidR="008757AD" w:rsidRPr="00F14D41">
        <w:rPr>
          <w:rFonts w:cstheme="minorHAnsi"/>
        </w:rPr>
        <w:t>z zast</w:t>
      </w:r>
      <w:r w:rsidR="007251EB" w:rsidRPr="00F14D41">
        <w:rPr>
          <w:rFonts w:cstheme="minorHAnsi"/>
        </w:rPr>
        <w:t>rze</w:t>
      </w:r>
      <w:r w:rsidR="008757AD" w:rsidRPr="00F14D41">
        <w:rPr>
          <w:rFonts w:cstheme="minorHAnsi"/>
        </w:rPr>
        <w:t>że</w:t>
      </w:r>
      <w:r w:rsidR="007251EB" w:rsidRPr="00F14D41">
        <w:rPr>
          <w:rFonts w:cstheme="minorHAnsi"/>
        </w:rPr>
        <w:t xml:space="preserve">niem §11 ust. 2. </w:t>
      </w:r>
      <w:r w:rsidR="004D031E" w:rsidRPr="00F14D41">
        <w:rPr>
          <w:rFonts w:cstheme="minorHAnsi"/>
        </w:rPr>
        <w:t>W </w:t>
      </w:r>
      <w:r w:rsidRPr="00F14D41">
        <w:rPr>
          <w:rFonts w:cstheme="minorHAnsi"/>
        </w:rPr>
        <w:t>przypadku, gdy zmiana usługi narusza maksymalny termin realizacji usługi,  Operator w uzasadnionych przypadkach może wyrazić zgodę na jego zmianę</w:t>
      </w:r>
    </w:p>
    <w:p w:rsidR="000B4D12" w:rsidRPr="00F14D41" w:rsidRDefault="000B4D12" w:rsidP="002B27A9">
      <w:pPr>
        <w:pStyle w:val="Akapitzlist"/>
        <w:numPr>
          <w:ilvl w:val="0"/>
          <w:numId w:val="19"/>
        </w:numPr>
        <w:spacing w:line="240" w:lineRule="auto"/>
        <w:rPr>
          <w:rFonts w:cstheme="minorHAnsi"/>
        </w:rPr>
      </w:pPr>
      <w:r w:rsidRPr="00F14D41">
        <w:rPr>
          <w:rFonts w:cstheme="minorHAnsi"/>
        </w:rPr>
        <w:t>Finansowanie usług rozwojowych realizowanych przez przeds</w:t>
      </w:r>
      <w:r w:rsidR="009B5DF0" w:rsidRPr="00F14D41">
        <w:rPr>
          <w:rFonts w:cstheme="minorHAnsi"/>
        </w:rPr>
        <w:t>iębiorc</w:t>
      </w:r>
      <w:r w:rsidR="0083124A">
        <w:rPr>
          <w:rFonts w:cstheme="minorHAnsi"/>
        </w:rPr>
        <w:t>ę</w:t>
      </w:r>
      <w:r w:rsidR="009B5DF0" w:rsidRPr="00F14D41">
        <w:rPr>
          <w:rFonts w:cstheme="minorHAnsi"/>
        </w:rPr>
        <w:t xml:space="preserve"> będzie się odbywało z </w:t>
      </w:r>
      <w:r w:rsidRPr="00F14D41">
        <w:rPr>
          <w:rFonts w:cstheme="minorHAnsi"/>
        </w:rPr>
        <w:t xml:space="preserve">wykorzystaniem systemu refundacji połączonej z promesą. Oznacza to, że przedsiębiorca będzie musiał zapłacić </w:t>
      </w:r>
      <w:r w:rsidR="00F83234">
        <w:rPr>
          <w:rFonts w:cstheme="minorHAnsi"/>
        </w:rPr>
        <w:t>bezg</w:t>
      </w:r>
      <w:r w:rsidR="00646F5D">
        <w:rPr>
          <w:rFonts w:cstheme="minorHAnsi"/>
        </w:rPr>
        <w:t>otówkowo</w:t>
      </w:r>
      <w:r w:rsidR="00F83234" w:rsidRPr="00F14D41">
        <w:rPr>
          <w:rFonts w:cstheme="minorHAnsi"/>
        </w:rPr>
        <w:t xml:space="preserve"> </w:t>
      </w:r>
      <w:r w:rsidRPr="00F14D41">
        <w:rPr>
          <w:rFonts w:cstheme="minorHAnsi"/>
        </w:rPr>
        <w:t>za wykonanie usługi rozwojowej wybranej w BUR, a następnie otrzyma dofinansowanie części poniesionych kosztów</w:t>
      </w:r>
    </w:p>
    <w:p w:rsidR="004D031E" w:rsidRPr="00F14D41" w:rsidRDefault="004D031E" w:rsidP="002B27A9">
      <w:pPr>
        <w:pStyle w:val="Akapitzlist"/>
        <w:numPr>
          <w:ilvl w:val="0"/>
          <w:numId w:val="19"/>
        </w:numPr>
        <w:spacing w:line="240" w:lineRule="auto"/>
        <w:rPr>
          <w:rFonts w:cstheme="minorHAnsi"/>
        </w:rPr>
      </w:pPr>
      <w:r w:rsidRPr="00F14D41">
        <w:rPr>
          <w:rFonts w:cstheme="minorHAnsi"/>
        </w:rPr>
        <w:lastRenderedPageBreak/>
        <w:t>Operator w dniu podpisania Umowy o przyznaniu wsparcia  wydaje Uczestnikowi Projektu promesę oraz zaświadczenie o udzielonej pomocy de minimis, zgodnie z obowiązującymi przepisami prawa</w:t>
      </w:r>
    </w:p>
    <w:p w:rsidR="00665047" w:rsidRDefault="004D031E" w:rsidP="002B27A9">
      <w:pPr>
        <w:pStyle w:val="Akapitzlist"/>
        <w:numPr>
          <w:ilvl w:val="0"/>
          <w:numId w:val="19"/>
        </w:numPr>
        <w:spacing w:line="240" w:lineRule="auto"/>
        <w:rPr>
          <w:rFonts w:cstheme="minorHAnsi"/>
        </w:rPr>
      </w:pPr>
      <w:r w:rsidRPr="00F14D41">
        <w:rPr>
          <w:rFonts w:cstheme="minorHAnsi"/>
        </w:rPr>
        <w:t>Obowiązki i prawa wynikające z Umowy oraz związane z nią płatności (przelew wierzytelności) nie mogą być przenoszone na osoby trzecie</w:t>
      </w:r>
    </w:p>
    <w:p w:rsidR="00A03055" w:rsidRPr="00A03055" w:rsidRDefault="00BC4989" w:rsidP="00A03055">
      <w:pPr>
        <w:pStyle w:val="Akapitzlist"/>
        <w:numPr>
          <w:ilvl w:val="0"/>
          <w:numId w:val="19"/>
        </w:numPr>
        <w:spacing w:line="240" w:lineRule="auto"/>
        <w:rPr>
          <w:rFonts w:cstheme="minorHAnsi"/>
        </w:rPr>
      </w:pPr>
      <w:r>
        <w:rPr>
          <w:rFonts w:cstheme="minorHAnsi"/>
        </w:rPr>
        <w:t xml:space="preserve">W uzasadnionych przypadkach </w:t>
      </w:r>
      <w:r w:rsidR="00A03055">
        <w:rPr>
          <w:rFonts w:cstheme="minorHAnsi"/>
        </w:rPr>
        <w:t xml:space="preserve">na wniosek Przedsiębiorcy </w:t>
      </w:r>
      <w:r>
        <w:rPr>
          <w:rFonts w:cstheme="minorHAnsi"/>
        </w:rPr>
        <w:t>Operator dopuszcza możliwość zmian</w:t>
      </w:r>
      <w:r w:rsidR="00A03055">
        <w:rPr>
          <w:rFonts w:cstheme="minorHAnsi"/>
        </w:rPr>
        <w:t>y</w:t>
      </w:r>
      <w:r w:rsidR="000F2B1B">
        <w:rPr>
          <w:rFonts w:cstheme="minorHAnsi"/>
        </w:rPr>
        <w:t xml:space="preserve"> </w:t>
      </w:r>
      <w:r>
        <w:rPr>
          <w:rFonts w:cstheme="minorHAnsi"/>
        </w:rPr>
        <w:t xml:space="preserve">terminu o którym </w:t>
      </w:r>
      <w:r w:rsidR="005C51FF">
        <w:rPr>
          <w:rFonts w:cstheme="minorHAnsi"/>
        </w:rPr>
        <w:t xml:space="preserve">mowa </w:t>
      </w:r>
      <w:r w:rsidR="000F2B1B">
        <w:rPr>
          <w:rFonts w:cstheme="minorHAnsi"/>
        </w:rPr>
        <w:t>w ust. 2 lit. b) i c) oraz ust. 5</w:t>
      </w:r>
      <w:r w:rsidR="005C51FF">
        <w:rPr>
          <w:rFonts w:cstheme="minorHAnsi"/>
        </w:rPr>
        <w:t xml:space="preserve"> niniejszego paragrafu.</w:t>
      </w:r>
      <w:r w:rsidR="000F2B1B">
        <w:rPr>
          <w:rFonts w:cstheme="minorHAnsi"/>
        </w:rPr>
        <w:t xml:space="preserve"> </w:t>
      </w:r>
      <w:r w:rsidR="00A03055">
        <w:rPr>
          <w:rFonts w:cstheme="minorHAnsi"/>
        </w:rPr>
        <w:t xml:space="preserve"> </w:t>
      </w:r>
      <w:r w:rsidR="00A03055" w:rsidRPr="00A03055">
        <w:rPr>
          <w:rFonts w:cstheme="minorHAnsi"/>
        </w:rPr>
        <w:t>Wniosek o zmianę terminu Przedsiębiorca składa za pośrednictwem systemu Operatora lub drogą elektroniczną na adres mailowy właściwego biura projektu.</w:t>
      </w:r>
    </w:p>
    <w:p w:rsidR="00CC15B7" w:rsidRDefault="00F41627" w:rsidP="00552B06">
      <w:pPr>
        <w:pStyle w:val="Nagwek1"/>
        <w:spacing w:line="240" w:lineRule="auto"/>
        <w:rPr>
          <w:rFonts w:asciiTheme="minorHAnsi" w:hAnsiTheme="minorHAnsi" w:cstheme="minorHAnsi"/>
          <w:sz w:val="22"/>
          <w:szCs w:val="22"/>
        </w:rPr>
      </w:pPr>
      <w:bookmarkStart w:id="12" w:name="_Toc163479936"/>
      <w:r w:rsidRPr="00F14D41">
        <w:rPr>
          <w:rFonts w:asciiTheme="minorHAnsi" w:hAnsiTheme="minorHAnsi" w:cstheme="minorHAnsi"/>
          <w:sz w:val="22"/>
          <w:szCs w:val="22"/>
        </w:rPr>
        <w:t>Rozliczenie otrzymanych środków finansowych</w:t>
      </w:r>
      <w:bookmarkEnd w:id="12"/>
    </w:p>
    <w:p w:rsidR="00203722" w:rsidRPr="00F14D41" w:rsidRDefault="00203722" w:rsidP="002B27A9">
      <w:pPr>
        <w:pStyle w:val="Akapitzlist"/>
        <w:numPr>
          <w:ilvl w:val="0"/>
          <w:numId w:val="22"/>
        </w:numPr>
        <w:spacing w:line="240" w:lineRule="auto"/>
        <w:rPr>
          <w:rFonts w:cstheme="minorHAnsi"/>
        </w:rPr>
      </w:pPr>
      <w:r w:rsidRPr="00F14D41">
        <w:rPr>
          <w:rFonts w:cstheme="minorHAnsi"/>
        </w:rPr>
        <w:t>Przedsiębiorca</w:t>
      </w:r>
      <w:r w:rsidR="00763188" w:rsidRPr="00F14D41">
        <w:rPr>
          <w:rFonts w:cstheme="minorHAnsi"/>
        </w:rPr>
        <w:t xml:space="preserve"> w </w:t>
      </w:r>
      <w:r w:rsidR="000F16A9" w:rsidRPr="00F14D41">
        <w:rPr>
          <w:rFonts w:cstheme="minorHAnsi"/>
        </w:rPr>
        <w:t>terminie 14 dni</w:t>
      </w:r>
      <w:r w:rsidR="00761C0C">
        <w:rPr>
          <w:rFonts w:cstheme="minorHAnsi"/>
        </w:rPr>
        <w:t xml:space="preserve"> kalendarzowych</w:t>
      </w:r>
      <w:r w:rsidR="000F16A9" w:rsidRPr="00F14D41">
        <w:rPr>
          <w:rFonts w:cstheme="minorHAnsi"/>
        </w:rPr>
        <w:t xml:space="preserve"> </w:t>
      </w:r>
      <w:r w:rsidR="00763188" w:rsidRPr="00F14D41">
        <w:rPr>
          <w:rFonts w:cstheme="minorHAnsi"/>
        </w:rPr>
        <w:t>od dnia zakończenia realizacji usługi rozwojowej</w:t>
      </w:r>
      <w:r w:rsidRPr="00F14D41">
        <w:rPr>
          <w:rFonts w:cstheme="minorHAnsi"/>
        </w:rPr>
        <w:t xml:space="preserve"> składa do Operatora (osobiście / za pośrednictwem poczty tradycyjnej / elektronicznie z podpisem kwalifikowanym</w:t>
      </w:r>
      <w:r w:rsidR="000B3CD6">
        <w:rPr>
          <w:rFonts w:cstheme="minorHAnsi"/>
        </w:rPr>
        <w:t xml:space="preserve">  </w:t>
      </w:r>
      <w:r w:rsidRPr="00F14D41">
        <w:rPr>
          <w:rFonts w:cstheme="minorHAnsi"/>
        </w:rPr>
        <w:t>w Systemie Operatora</w:t>
      </w:r>
      <w:r w:rsidR="00C065CE" w:rsidRPr="00AD1395">
        <w:rPr>
          <w:rFonts w:cstheme="minorHAnsi"/>
        </w:rPr>
        <w:t>/ za pośrednictwem skrzynki ePUAP</w:t>
      </w:r>
      <w:r w:rsidR="00D14BA8" w:rsidRPr="00F14D41">
        <w:rPr>
          <w:rStyle w:val="Odwoanieprzypisudolnego"/>
          <w:rFonts w:cstheme="minorHAnsi"/>
        </w:rPr>
        <w:footnoteReference w:id="12"/>
      </w:r>
      <w:r w:rsidRPr="00F14D41">
        <w:rPr>
          <w:rFonts w:cstheme="minorHAnsi"/>
        </w:rPr>
        <w:t>) dokumenty niezbędne do rozliczenia usługi</w:t>
      </w:r>
      <w:r w:rsidR="00A428D6" w:rsidRPr="00F14D41">
        <w:rPr>
          <w:rFonts w:cstheme="minorHAnsi"/>
        </w:rPr>
        <w:t xml:space="preserve"> tj. w</w:t>
      </w:r>
      <w:r w:rsidR="000F16A9" w:rsidRPr="00F14D41">
        <w:rPr>
          <w:rFonts w:cstheme="minorHAnsi"/>
        </w:rPr>
        <w:t>niosek o </w:t>
      </w:r>
      <w:r w:rsidRPr="00F14D41">
        <w:rPr>
          <w:rFonts w:cstheme="minorHAnsi"/>
        </w:rPr>
        <w:t xml:space="preserve">rozliczenie </w:t>
      </w:r>
      <w:r w:rsidR="00A06ECE" w:rsidRPr="00F14D41">
        <w:rPr>
          <w:rFonts w:cstheme="minorHAnsi"/>
        </w:rPr>
        <w:t>zgodnie ze  w</w:t>
      </w:r>
      <w:r w:rsidR="00D00E51" w:rsidRPr="00F14D41">
        <w:rPr>
          <w:rFonts w:cstheme="minorHAnsi"/>
        </w:rPr>
        <w:t>zorem stanowiącym załącznik nr 5</w:t>
      </w:r>
      <w:r w:rsidR="00A06ECE" w:rsidRPr="00F14D41">
        <w:rPr>
          <w:rFonts w:cstheme="minorHAnsi"/>
        </w:rPr>
        <w:t xml:space="preserve"> do Regulaminu, </w:t>
      </w:r>
      <w:r w:rsidRPr="00F14D41">
        <w:rPr>
          <w:rFonts w:cstheme="minorHAnsi"/>
        </w:rPr>
        <w:t>wraz z załącznikami tj.:</w:t>
      </w:r>
    </w:p>
    <w:p w:rsidR="00203722" w:rsidRPr="00F14D41" w:rsidRDefault="00203722" w:rsidP="004324DC">
      <w:pPr>
        <w:pStyle w:val="Akapitzlist"/>
        <w:numPr>
          <w:ilvl w:val="0"/>
          <w:numId w:val="46"/>
        </w:numPr>
        <w:spacing w:line="240" w:lineRule="auto"/>
        <w:rPr>
          <w:rFonts w:cstheme="minorHAnsi"/>
        </w:rPr>
      </w:pPr>
      <w:r w:rsidRPr="00F14D41">
        <w:rPr>
          <w:rFonts w:cstheme="minorHAnsi"/>
        </w:rPr>
        <w:t>dowód księgowy za zrealizowane usługi rozwojowe,</w:t>
      </w:r>
      <w:r w:rsidR="00E762D5" w:rsidRPr="00F14D41">
        <w:rPr>
          <w:rFonts w:cstheme="minorHAnsi"/>
        </w:rPr>
        <w:t xml:space="preserve"> zaw</w:t>
      </w:r>
      <w:r w:rsidR="00A34BE5" w:rsidRPr="00F14D41">
        <w:rPr>
          <w:rFonts w:cstheme="minorHAnsi"/>
        </w:rPr>
        <w:t xml:space="preserve">ierający </w:t>
      </w:r>
      <w:r w:rsidR="00560A40">
        <w:rPr>
          <w:rFonts w:cstheme="minorHAnsi"/>
        </w:rPr>
        <w:t>co najmniej: dane usługobiorcy, liczbę godzin usługi  rozwojowej</w:t>
      </w:r>
      <w:r w:rsidR="00560A40" w:rsidRPr="00F14D41">
        <w:rPr>
          <w:rFonts w:cstheme="minorHAnsi"/>
        </w:rPr>
        <w:t xml:space="preserve"> </w:t>
      </w:r>
      <w:r w:rsidR="00560A40">
        <w:rPr>
          <w:rFonts w:cstheme="minorHAnsi"/>
        </w:rPr>
        <w:t xml:space="preserve"> opłaconej ze środków publicznych</w:t>
      </w:r>
      <w:r w:rsidR="00DA62FA">
        <w:rPr>
          <w:rFonts w:cstheme="minorHAnsi"/>
        </w:rPr>
        <w:t xml:space="preserve">, </w:t>
      </w:r>
      <w:r w:rsidR="00560A40">
        <w:rPr>
          <w:rFonts w:cstheme="minorHAnsi"/>
        </w:rPr>
        <w:t>nadany w systemie teleinformatycznym numer identyfikacyjny wsparcia</w:t>
      </w:r>
      <w:r w:rsidR="00DA62FA">
        <w:rPr>
          <w:rFonts w:cstheme="minorHAnsi"/>
        </w:rPr>
        <w:t xml:space="preserve">, </w:t>
      </w:r>
      <w:r w:rsidR="00560A40">
        <w:rPr>
          <w:rFonts w:cstheme="minorHAnsi"/>
        </w:rPr>
        <w:t>numer id</w:t>
      </w:r>
      <w:r w:rsidR="00DA62FA">
        <w:rPr>
          <w:rFonts w:cstheme="minorHAnsi"/>
        </w:rPr>
        <w:t xml:space="preserve">entyfikacyjny usługi </w:t>
      </w:r>
      <w:r w:rsidR="00DA62FA" w:rsidRPr="003A6BB8">
        <w:rPr>
          <w:rFonts w:cstheme="minorHAnsi"/>
        </w:rPr>
        <w:t>rozwojowej, imiona i nazwiska pracowników biorących udział w usłudze rozwojowej</w:t>
      </w:r>
    </w:p>
    <w:p w:rsidR="00203722" w:rsidRPr="00F14D41" w:rsidRDefault="00203722" w:rsidP="004324DC">
      <w:pPr>
        <w:pStyle w:val="Akapitzlist"/>
        <w:numPr>
          <w:ilvl w:val="0"/>
          <w:numId w:val="46"/>
        </w:numPr>
        <w:spacing w:line="240" w:lineRule="auto"/>
        <w:rPr>
          <w:rFonts w:cstheme="minorHAnsi"/>
        </w:rPr>
      </w:pPr>
      <w:r w:rsidRPr="00F14D41">
        <w:rPr>
          <w:rFonts w:cstheme="minorHAnsi"/>
        </w:rPr>
        <w:t xml:space="preserve">potwierdzenie zapłaty </w:t>
      </w:r>
      <w:r w:rsidR="00F31701">
        <w:rPr>
          <w:rFonts w:cstheme="minorHAnsi"/>
        </w:rPr>
        <w:t>bezgotówkowej</w:t>
      </w:r>
      <w:r w:rsidR="00F31701" w:rsidRPr="00F14D41">
        <w:rPr>
          <w:rFonts w:cstheme="minorHAnsi"/>
        </w:rPr>
        <w:t xml:space="preserve"> </w:t>
      </w:r>
      <w:r w:rsidRPr="00F14D41">
        <w:rPr>
          <w:rFonts w:cstheme="minorHAnsi"/>
        </w:rPr>
        <w:t>za</w:t>
      </w:r>
      <w:r w:rsidR="00A34BE5" w:rsidRPr="00F14D41">
        <w:rPr>
          <w:rFonts w:cstheme="minorHAnsi"/>
        </w:rPr>
        <w:t xml:space="preserve"> ww. </w:t>
      </w:r>
      <w:r w:rsidR="009B6D71" w:rsidRPr="00F14D41">
        <w:rPr>
          <w:rFonts w:cstheme="minorHAnsi"/>
        </w:rPr>
        <w:t>dowody księgowe</w:t>
      </w:r>
      <w:r w:rsidR="00A34BE5" w:rsidRPr="00F14D41">
        <w:rPr>
          <w:rFonts w:cstheme="minorHAnsi"/>
        </w:rPr>
        <w:t xml:space="preserve"> (np. potwierdzenie operacji z rachunku bankowego, wyciąg bankowy</w:t>
      </w:r>
      <w:r w:rsidR="00951013">
        <w:rPr>
          <w:rFonts w:cstheme="minorHAnsi"/>
        </w:rPr>
        <w:t>)</w:t>
      </w:r>
      <w:r w:rsidR="00A34BE5" w:rsidRPr="00F14D41">
        <w:rPr>
          <w:rFonts w:cstheme="minorHAnsi"/>
        </w:rPr>
        <w:t>,</w:t>
      </w:r>
    </w:p>
    <w:p w:rsidR="00A428D6" w:rsidRPr="00F14D41" w:rsidRDefault="00203722" w:rsidP="004324DC">
      <w:pPr>
        <w:pStyle w:val="Akapitzlist"/>
        <w:numPr>
          <w:ilvl w:val="0"/>
          <w:numId w:val="46"/>
        </w:numPr>
        <w:spacing w:line="240" w:lineRule="auto"/>
        <w:rPr>
          <w:rFonts w:cstheme="minorHAnsi"/>
        </w:rPr>
      </w:pPr>
      <w:r w:rsidRPr="00F14D41">
        <w:rPr>
          <w:rFonts w:cstheme="minorHAnsi"/>
        </w:rPr>
        <w:t>zaświadczeni</w:t>
      </w:r>
      <w:r w:rsidR="00560A40">
        <w:rPr>
          <w:rFonts w:cstheme="minorHAnsi"/>
        </w:rPr>
        <w:t>e</w:t>
      </w:r>
      <w:r w:rsidRPr="00F14D41">
        <w:rPr>
          <w:rFonts w:cstheme="minorHAnsi"/>
        </w:rPr>
        <w:t xml:space="preserve"> </w:t>
      </w:r>
      <w:r w:rsidR="00B753FC" w:rsidRPr="00F14D41">
        <w:rPr>
          <w:rFonts w:cstheme="minorHAnsi"/>
        </w:rPr>
        <w:t>lub kopię zaświadczenia</w:t>
      </w:r>
      <w:r w:rsidR="00560A40">
        <w:rPr>
          <w:rFonts w:cstheme="minorHAnsi"/>
        </w:rPr>
        <w:t xml:space="preserve"> o skorzystaniu z usługi rozwojowej</w:t>
      </w:r>
      <w:r w:rsidR="00B753FC" w:rsidRPr="00F14D41">
        <w:rPr>
          <w:rStyle w:val="Odwoanieprzypisudolnego"/>
          <w:rFonts w:cstheme="minorHAnsi"/>
        </w:rPr>
        <w:footnoteReference w:id="13"/>
      </w:r>
      <w:r w:rsidR="00B753FC" w:rsidRPr="00F14D41">
        <w:rPr>
          <w:rFonts w:cstheme="minorHAnsi"/>
        </w:rPr>
        <w:t xml:space="preserve"> </w:t>
      </w:r>
      <w:r w:rsidR="00560A40">
        <w:rPr>
          <w:rFonts w:cstheme="minorHAnsi"/>
        </w:rPr>
        <w:t xml:space="preserve">wystawione przez podmiot świadczący usługę zawierające co najmniej: tytuł usługi rozwojowej, numer identyfikacyjny usługi rozwojowej, datę świadczenia usługi rozwojowej, liczbę godzin usługi rozwojowej, informację na temat nabytych  przez usługobiorcę efektów uczenia się lub innych osiągniętych efektów usługi rozwojowej, dane usługobiorcy, numer identyfikacyjny wsparcia nadany w systemie teleinformatycznym oraz Kod kwalifikacji w </w:t>
      </w:r>
      <w:r w:rsidR="00F87DC5">
        <w:rPr>
          <w:rFonts w:cstheme="minorHAnsi"/>
        </w:rPr>
        <w:t>Zintegrowanym</w:t>
      </w:r>
      <w:r w:rsidR="00560A40">
        <w:rPr>
          <w:rFonts w:cstheme="minorHAnsi"/>
        </w:rPr>
        <w:t xml:space="preserve"> Rejestrze </w:t>
      </w:r>
      <w:r w:rsidR="00F87DC5">
        <w:rPr>
          <w:rFonts w:cstheme="minorHAnsi"/>
        </w:rPr>
        <w:t>Kwalifikacji (o ile dotyczy) zgodny z kodem wskazanym w opublikowanej informacji o usłudze rozwojowej, jeżeli usługobiorca nabył tę kwalifikację</w:t>
      </w:r>
    </w:p>
    <w:p w:rsidR="00E762D5" w:rsidRDefault="00E762D5" w:rsidP="004324DC">
      <w:pPr>
        <w:pStyle w:val="Akapitzlist"/>
        <w:numPr>
          <w:ilvl w:val="0"/>
          <w:numId w:val="46"/>
        </w:numPr>
        <w:spacing w:line="240" w:lineRule="auto"/>
        <w:rPr>
          <w:rFonts w:cstheme="minorHAnsi"/>
        </w:rPr>
      </w:pPr>
      <w:r w:rsidRPr="00F14D41">
        <w:rPr>
          <w:rFonts w:cstheme="minorHAnsi"/>
        </w:rPr>
        <w:t>certyfikat/zaświadczenie/dokument dotyczący uzyskanych uprawnień w wyniku nabycia kwalifikacji poprzedzonej np. egzaminem, jeżeli usługa rozwojowa obejmuje swoim zakresem także formalny egzamin z zastrzeżeniem ustępu 3</w:t>
      </w:r>
    </w:p>
    <w:p w:rsidR="00F87DC5" w:rsidRPr="00F14D41" w:rsidRDefault="00F87DC5" w:rsidP="004324DC">
      <w:pPr>
        <w:pStyle w:val="Akapitzlist"/>
        <w:numPr>
          <w:ilvl w:val="0"/>
          <w:numId w:val="46"/>
        </w:numPr>
        <w:spacing w:line="240" w:lineRule="auto"/>
        <w:rPr>
          <w:rFonts w:cstheme="minorHAnsi"/>
        </w:rPr>
      </w:pPr>
      <w:r>
        <w:rPr>
          <w:rFonts w:cstheme="minorHAnsi"/>
        </w:rPr>
        <w:t xml:space="preserve">informacja/dokument  lub </w:t>
      </w:r>
      <w:r w:rsidR="00104967">
        <w:rPr>
          <w:rFonts w:cstheme="minorHAnsi"/>
        </w:rPr>
        <w:t>kopia informacji/dokumentu</w:t>
      </w:r>
      <w:r w:rsidR="003A6BB8">
        <w:rPr>
          <w:rFonts w:cstheme="minorHAnsi"/>
          <w:vertAlign w:val="superscript"/>
        </w:rPr>
        <w:t>13</w:t>
      </w:r>
      <w:r w:rsidR="00104967">
        <w:rPr>
          <w:rFonts w:cstheme="minorHAnsi"/>
        </w:rPr>
        <w:t xml:space="preserve">  </w:t>
      </w:r>
      <w:r>
        <w:rPr>
          <w:rFonts w:cstheme="minorHAnsi"/>
        </w:rPr>
        <w:t>poświadczając</w:t>
      </w:r>
      <w:r w:rsidR="00104967">
        <w:rPr>
          <w:rFonts w:cstheme="minorHAnsi"/>
        </w:rPr>
        <w:t>a</w:t>
      </w:r>
      <w:r>
        <w:rPr>
          <w:rFonts w:cstheme="minorHAnsi"/>
        </w:rPr>
        <w:t xml:space="preserve"> negatywny wynik egzaminu</w:t>
      </w:r>
      <w:r w:rsidR="00104967">
        <w:rPr>
          <w:rFonts w:cstheme="minorHAnsi"/>
        </w:rPr>
        <w:t xml:space="preserve"> i braku uzyskania uprawnień/kwalifikacji np. protokół z egzaminu końcowego, informacja o wyniku egzaminu itp. (o ile dotyczy)</w:t>
      </w:r>
    </w:p>
    <w:p w:rsidR="00340FF7" w:rsidRPr="00F14D41" w:rsidRDefault="00340FF7" w:rsidP="004324DC">
      <w:pPr>
        <w:pStyle w:val="Akapitzlist"/>
        <w:numPr>
          <w:ilvl w:val="0"/>
          <w:numId w:val="46"/>
        </w:numPr>
        <w:spacing w:line="240" w:lineRule="auto"/>
        <w:rPr>
          <w:rFonts w:cstheme="minorHAnsi"/>
        </w:rPr>
      </w:pPr>
      <w:r w:rsidRPr="00F14D41">
        <w:rPr>
          <w:rFonts w:cstheme="minorHAnsi"/>
        </w:rPr>
        <w:t>ankietę oceniającą usługi rozwojowe wypełnioną przez przedsiębiorcę i uczestnika usługi zgodnie z Systemem Oceny Usług Rozwojowych,</w:t>
      </w:r>
    </w:p>
    <w:p w:rsidR="00340FF7" w:rsidRPr="00F14D41" w:rsidRDefault="00A826BE" w:rsidP="004324DC">
      <w:pPr>
        <w:pStyle w:val="Akapitzlist"/>
        <w:numPr>
          <w:ilvl w:val="0"/>
          <w:numId w:val="46"/>
        </w:numPr>
        <w:spacing w:line="240" w:lineRule="auto"/>
        <w:rPr>
          <w:rFonts w:cstheme="minorHAnsi"/>
        </w:rPr>
      </w:pPr>
      <w:r w:rsidRPr="00F14D41">
        <w:rPr>
          <w:rFonts w:cstheme="minorHAnsi"/>
        </w:rPr>
        <w:t>dokument</w:t>
      </w:r>
      <w:r w:rsidR="00E74D7D" w:rsidRPr="00F14D41">
        <w:rPr>
          <w:rFonts w:cstheme="minorHAnsi"/>
        </w:rPr>
        <w:t>y</w:t>
      </w:r>
      <w:r w:rsidR="009B6D71" w:rsidRPr="00F14D41">
        <w:rPr>
          <w:rFonts w:cstheme="minorHAnsi"/>
        </w:rPr>
        <w:t xml:space="preserve"> potwierdzając</w:t>
      </w:r>
      <w:r w:rsidR="00E74D7D" w:rsidRPr="00F14D41">
        <w:rPr>
          <w:rFonts w:cstheme="minorHAnsi"/>
        </w:rPr>
        <w:t>e</w:t>
      </w:r>
      <w:r w:rsidR="00007704">
        <w:rPr>
          <w:rFonts w:cstheme="minorHAnsi"/>
        </w:rPr>
        <w:t xml:space="preserve"> </w:t>
      </w:r>
      <w:r w:rsidRPr="00F14D41">
        <w:rPr>
          <w:rFonts w:cstheme="minorHAnsi"/>
        </w:rPr>
        <w:t xml:space="preserve">wykonanie usług rozwojowych w formie doradztwa np. </w:t>
      </w:r>
      <w:r w:rsidR="0007756B">
        <w:rPr>
          <w:rFonts w:cstheme="minorHAnsi"/>
        </w:rPr>
        <w:t xml:space="preserve">zaświadczenia i/lub </w:t>
      </w:r>
      <w:r w:rsidRPr="00F14D41">
        <w:rPr>
          <w:rFonts w:cstheme="minorHAnsi"/>
        </w:rPr>
        <w:t>raporty, analizy zaakceptowane przez Przedsiębiorcę</w:t>
      </w:r>
      <w:r w:rsidRPr="00F14D41">
        <w:rPr>
          <w:rStyle w:val="Odwoanieprzypisudolnego"/>
          <w:rFonts w:cstheme="minorHAnsi"/>
        </w:rPr>
        <w:footnoteReference w:id="14"/>
      </w:r>
    </w:p>
    <w:p w:rsidR="00B753FC" w:rsidRPr="00F14D41" w:rsidRDefault="00B753FC" w:rsidP="002B27A9">
      <w:pPr>
        <w:pStyle w:val="Akapitzlist"/>
        <w:numPr>
          <w:ilvl w:val="0"/>
          <w:numId w:val="22"/>
        </w:numPr>
        <w:spacing w:line="240" w:lineRule="auto"/>
        <w:rPr>
          <w:rFonts w:cstheme="minorHAnsi"/>
        </w:rPr>
      </w:pPr>
      <w:r w:rsidRPr="00F14D41">
        <w:rPr>
          <w:rFonts w:cstheme="minorHAnsi"/>
        </w:rPr>
        <w:t xml:space="preserve">Jeżeli okres oczekiwania na wyniki walidacji/certyfikacji </w:t>
      </w:r>
      <w:r w:rsidR="00167939" w:rsidRPr="00F14D41">
        <w:rPr>
          <w:rFonts w:cstheme="minorHAnsi"/>
        </w:rPr>
        <w:t>przekracza termin na złożenie wniosku o rozliczenie wskazany w ust. 1</w:t>
      </w:r>
      <w:r w:rsidR="00A45C32" w:rsidRPr="00F14D41">
        <w:rPr>
          <w:rFonts w:cstheme="minorHAnsi"/>
        </w:rPr>
        <w:t xml:space="preserve">, wówczas można </w:t>
      </w:r>
      <w:r w:rsidR="00167939" w:rsidRPr="00F14D41">
        <w:rPr>
          <w:rFonts w:cstheme="minorHAnsi"/>
        </w:rPr>
        <w:t xml:space="preserve">go </w:t>
      </w:r>
      <w:r w:rsidR="00A45C32" w:rsidRPr="00F14D41">
        <w:rPr>
          <w:rFonts w:cstheme="minorHAnsi"/>
        </w:rPr>
        <w:t>wydłużyć, pod warunkiem przystąpienia</w:t>
      </w:r>
      <w:r w:rsidR="00167939" w:rsidRPr="00F14D41">
        <w:rPr>
          <w:rFonts w:cstheme="minorHAnsi"/>
        </w:rPr>
        <w:t xml:space="preserve"> uczestnika</w:t>
      </w:r>
      <w:r w:rsidR="00A45C32" w:rsidRPr="00F14D41">
        <w:rPr>
          <w:rFonts w:cstheme="minorHAnsi"/>
        </w:rPr>
        <w:t xml:space="preserve"> do egzaminu w trakcie czterech tygodni</w:t>
      </w:r>
      <w:r w:rsidRPr="00F14D41">
        <w:rPr>
          <w:rFonts w:cstheme="minorHAnsi"/>
        </w:rPr>
        <w:t xml:space="preserve"> od zakończenia udziału w </w:t>
      </w:r>
      <w:r w:rsidR="00A45C32" w:rsidRPr="00F14D41">
        <w:rPr>
          <w:rFonts w:cstheme="minorHAnsi"/>
        </w:rPr>
        <w:t>usłudze.</w:t>
      </w:r>
      <w:r w:rsidR="00167939" w:rsidRPr="00F14D41">
        <w:rPr>
          <w:rFonts w:cstheme="minorHAnsi"/>
        </w:rPr>
        <w:t xml:space="preserve"> Prośbę o wydłużenie terminu na złożenie wniosku o rozliczenie należy wysłać e-mailem do właściwego Operatora w terminie 14 dni</w:t>
      </w:r>
      <w:r w:rsidR="00E94BAC">
        <w:rPr>
          <w:rFonts w:cstheme="minorHAnsi"/>
        </w:rPr>
        <w:t xml:space="preserve"> kalendarzowych</w:t>
      </w:r>
      <w:r w:rsidR="00167939" w:rsidRPr="00F14D41">
        <w:rPr>
          <w:rFonts w:cstheme="minorHAnsi"/>
        </w:rPr>
        <w:t xml:space="preserve"> od dnia zakończenia realizacji usługi rozwojowej </w:t>
      </w:r>
    </w:p>
    <w:p w:rsidR="00A34BE5" w:rsidRPr="00F14D41" w:rsidRDefault="00A34BE5" w:rsidP="002B27A9">
      <w:pPr>
        <w:pStyle w:val="Akapitzlist"/>
        <w:numPr>
          <w:ilvl w:val="0"/>
          <w:numId w:val="22"/>
        </w:numPr>
        <w:spacing w:line="240" w:lineRule="auto"/>
        <w:rPr>
          <w:rFonts w:cstheme="minorHAnsi"/>
        </w:rPr>
      </w:pPr>
      <w:r w:rsidRPr="00F14D41">
        <w:rPr>
          <w:rFonts w:cstheme="minorHAnsi"/>
        </w:rPr>
        <w:t>W pr</w:t>
      </w:r>
      <w:r w:rsidR="00061F1E" w:rsidRPr="00F14D41">
        <w:rPr>
          <w:rFonts w:cstheme="minorHAnsi"/>
        </w:rPr>
        <w:t xml:space="preserve">zypadku rozliczenia cząstkowego, </w:t>
      </w:r>
      <w:r w:rsidRPr="00F14D41">
        <w:rPr>
          <w:rFonts w:cstheme="minorHAnsi"/>
        </w:rPr>
        <w:t xml:space="preserve">Przedsiębiorca zobowiązany jest dostarczyć  (osobiście / za pośrednictwem poczty tradycyjnej / elektronicznie z podpisem kwalifikowanym w Systemie </w:t>
      </w:r>
      <w:r w:rsidRPr="00F14D41">
        <w:rPr>
          <w:rFonts w:cstheme="minorHAnsi"/>
        </w:rPr>
        <w:lastRenderedPageBreak/>
        <w:t>Operatora/) dokumenty niezbędne do rozliczenia usługi tj. wniosek o rozliczenie (cząstkowe) wraz z załącznikami tj.:</w:t>
      </w:r>
    </w:p>
    <w:p w:rsidR="00A34BE5" w:rsidRPr="00F14D41" w:rsidRDefault="00A34BE5" w:rsidP="004324DC">
      <w:pPr>
        <w:pStyle w:val="Akapitzlist"/>
        <w:numPr>
          <w:ilvl w:val="1"/>
          <w:numId w:val="47"/>
        </w:numPr>
        <w:spacing w:line="240" w:lineRule="auto"/>
        <w:rPr>
          <w:rFonts w:cstheme="minorHAnsi"/>
        </w:rPr>
      </w:pPr>
      <w:r w:rsidRPr="00F14D41">
        <w:rPr>
          <w:rFonts w:cstheme="minorHAnsi"/>
        </w:rPr>
        <w:t>dowód księgowy  (np. faktura, rachunek), zawierający</w:t>
      </w:r>
      <w:r w:rsidR="00536654">
        <w:rPr>
          <w:rFonts w:cstheme="minorHAnsi"/>
        </w:rPr>
        <w:t xml:space="preserve"> co najmniej: dane usługobiorcy, liczbę godzin usługi  rozwojowej</w:t>
      </w:r>
      <w:r w:rsidRPr="00F14D41">
        <w:rPr>
          <w:rFonts w:cstheme="minorHAnsi"/>
        </w:rPr>
        <w:t xml:space="preserve"> </w:t>
      </w:r>
      <w:r w:rsidR="00536654">
        <w:rPr>
          <w:rFonts w:cstheme="minorHAnsi"/>
        </w:rPr>
        <w:t xml:space="preserve"> opłaconej ze środków publicznych</w:t>
      </w:r>
      <w:r w:rsidR="00DA62FA">
        <w:rPr>
          <w:rFonts w:cstheme="minorHAnsi"/>
        </w:rPr>
        <w:t xml:space="preserve">, </w:t>
      </w:r>
      <w:r w:rsidR="00536654">
        <w:rPr>
          <w:rFonts w:cstheme="minorHAnsi"/>
        </w:rPr>
        <w:t>nadany w systemie teleinformatycznym num</w:t>
      </w:r>
      <w:r w:rsidR="00DA62FA">
        <w:rPr>
          <w:rFonts w:cstheme="minorHAnsi"/>
        </w:rPr>
        <w:t>er identyfikacyjny wsparcia,</w:t>
      </w:r>
      <w:r w:rsidR="00536654">
        <w:rPr>
          <w:rFonts w:cstheme="minorHAnsi"/>
        </w:rPr>
        <w:t xml:space="preserve"> numer id</w:t>
      </w:r>
      <w:r w:rsidR="00DA62FA">
        <w:rPr>
          <w:rFonts w:cstheme="minorHAnsi"/>
        </w:rPr>
        <w:t>entyfikacyjny usługi rozwojowej</w:t>
      </w:r>
      <w:r w:rsidR="00DA62FA" w:rsidRPr="003A6BB8">
        <w:rPr>
          <w:rFonts w:cstheme="minorHAnsi"/>
        </w:rPr>
        <w:t>, imiona i nazwiska pracowników biorących udział w usłudze rozwojowej</w:t>
      </w:r>
    </w:p>
    <w:p w:rsidR="00167939" w:rsidRPr="00F14D41" w:rsidRDefault="00A34BE5" w:rsidP="004324DC">
      <w:pPr>
        <w:pStyle w:val="Akapitzlist"/>
        <w:numPr>
          <w:ilvl w:val="1"/>
          <w:numId w:val="47"/>
        </w:numPr>
        <w:spacing w:line="240" w:lineRule="auto"/>
        <w:rPr>
          <w:rFonts w:cstheme="minorHAnsi"/>
        </w:rPr>
      </w:pPr>
      <w:r w:rsidRPr="00F14D41">
        <w:rPr>
          <w:rFonts w:cstheme="minorHAnsi"/>
        </w:rPr>
        <w:t xml:space="preserve">potwierdzenie zapłaty </w:t>
      </w:r>
      <w:r w:rsidR="005016DB">
        <w:rPr>
          <w:rFonts w:cstheme="minorHAnsi"/>
        </w:rPr>
        <w:t xml:space="preserve">bezgotówkowej </w:t>
      </w:r>
      <w:r w:rsidRPr="00F14D41">
        <w:rPr>
          <w:rFonts w:cstheme="minorHAnsi"/>
        </w:rPr>
        <w:t xml:space="preserve">za </w:t>
      </w:r>
      <w:r w:rsidR="005016DB">
        <w:rPr>
          <w:rFonts w:cstheme="minorHAnsi"/>
        </w:rPr>
        <w:t xml:space="preserve">ww. </w:t>
      </w:r>
      <w:r w:rsidRPr="00F14D41">
        <w:rPr>
          <w:rFonts w:cstheme="minorHAnsi"/>
        </w:rPr>
        <w:t>dow</w:t>
      </w:r>
      <w:r w:rsidR="005016DB">
        <w:rPr>
          <w:rFonts w:cstheme="minorHAnsi"/>
        </w:rPr>
        <w:t>ody</w:t>
      </w:r>
      <w:r w:rsidRPr="00F14D41">
        <w:rPr>
          <w:rFonts w:cstheme="minorHAnsi"/>
        </w:rPr>
        <w:t xml:space="preserve"> księgow</w:t>
      </w:r>
      <w:r w:rsidR="005016DB">
        <w:rPr>
          <w:rFonts w:cstheme="minorHAnsi"/>
        </w:rPr>
        <w:t>e</w:t>
      </w:r>
      <w:r w:rsidRPr="00F14D41">
        <w:rPr>
          <w:rFonts w:cstheme="minorHAnsi"/>
        </w:rPr>
        <w:t xml:space="preserve"> (np. potwierdzenie operacji z rachunku bankowego, wyciąg bankowy)</w:t>
      </w:r>
    </w:p>
    <w:p w:rsidR="00A34BE5" w:rsidRPr="00F14D41" w:rsidRDefault="00A34BE5" w:rsidP="004324DC">
      <w:pPr>
        <w:pStyle w:val="Akapitzlist"/>
        <w:numPr>
          <w:ilvl w:val="1"/>
          <w:numId w:val="47"/>
        </w:numPr>
        <w:spacing w:line="240" w:lineRule="auto"/>
        <w:rPr>
          <w:rFonts w:cstheme="minorHAnsi"/>
        </w:rPr>
      </w:pPr>
      <w:r w:rsidRPr="00F14D41">
        <w:rPr>
          <w:rFonts w:cstheme="minorHAnsi"/>
        </w:rPr>
        <w:t>oświadczenie Przedsiębiorcy, iż w przypadku nieukończenia usługi rozwojowej lub nierozliczenia usługi rozwojowej po jej zakończeniu, zobowiązuje się do zwrotu wypłaconego dofinansowania wraz z odsetkami w wysokości jak dla zaległości podatkowych, liczonymi od dnia wpływu refundacji na konto Przedsiębiorcy</w:t>
      </w:r>
    </w:p>
    <w:p w:rsidR="00A826BE" w:rsidRPr="00F14D41" w:rsidRDefault="00A826BE" w:rsidP="002B27A9">
      <w:pPr>
        <w:pStyle w:val="Akapitzlist"/>
        <w:numPr>
          <w:ilvl w:val="0"/>
          <w:numId w:val="22"/>
        </w:numPr>
        <w:spacing w:line="240" w:lineRule="auto"/>
        <w:rPr>
          <w:rFonts w:cstheme="minorHAnsi"/>
        </w:rPr>
      </w:pPr>
      <w:r w:rsidRPr="00F14D41">
        <w:rPr>
          <w:rFonts w:cstheme="minorHAnsi"/>
        </w:rPr>
        <w:t xml:space="preserve">Operator dokonuje refundacji w terminie do 14 dni </w:t>
      </w:r>
      <w:r w:rsidR="00E94BAC">
        <w:rPr>
          <w:rFonts w:cstheme="minorHAnsi"/>
        </w:rPr>
        <w:t xml:space="preserve">kalendarzowych </w:t>
      </w:r>
      <w:r w:rsidRPr="00F14D41">
        <w:rPr>
          <w:rFonts w:cstheme="minorHAnsi"/>
        </w:rPr>
        <w:t>od dnia za</w:t>
      </w:r>
      <w:r w:rsidR="00167939" w:rsidRPr="00F14D41">
        <w:rPr>
          <w:rFonts w:cstheme="minorHAnsi"/>
        </w:rPr>
        <w:t>akceptowania wniosku o </w:t>
      </w:r>
      <w:r w:rsidR="00A34BE5" w:rsidRPr="00F14D41">
        <w:rPr>
          <w:rFonts w:cstheme="minorHAnsi"/>
        </w:rPr>
        <w:t>rozliczenie</w:t>
      </w:r>
      <w:r w:rsidR="000006C1">
        <w:rPr>
          <w:rFonts w:cstheme="minorHAnsi"/>
          <w:color w:val="FF0000"/>
        </w:rPr>
        <w:t xml:space="preserve"> </w:t>
      </w:r>
      <w:r w:rsidR="000006C1" w:rsidRPr="003A6BB8">
        <w:rPr>
          <w:rFonts w:cstheme="minorHAnsi"/>
        </w:rPr>
        <w:t>pod warunkiem posiadania przez Operatora środków na koncie projektu.</w:t>
      </w:r>
    </w:p>
    <w:p w:rsidR="00203722" w:rsidRPr="00F14D41" w:rsidRDefault="00203722" w:rsidP="002B27A9">
      <w:pPr>
        <w:pStyle w:val="Akapitzlist"/>
        <w:numPr>
          <w:ilvl w:val="0"/>
          <w:numId w:val="22"/>
        </w:numPr>
        <w:spacing w:line="240" w:lineRule="auto"/>
        <w:rPr>
          <w:rFonts w:cstheme="minorHAnsi"/>
        </w:rPr>
      </w:pPr>
      <w:r w:rsidRPr="00F14D41">
        <w:rPr>
          <w:rFonts w:cstheme="minorHAnsi"/>
        </w:rPr>
        <w:t xml:space="preserve">W przypadku konieczności uzupełnienia przedłożonych dokumentów lub ich korekty, wezwanie do uzupełnienia jest przekazywane przedsiębiorcy za pośrednictwem poczty elektronicznej na adres wskazany w Formularzu zgłoszeniowym lub poczty tradycyjnej (za potwierdzeniem odbioru) </w:t>
      </w:r>
    </w:p>
    <w:p w:rsidR="00A826BE" w:rsidRPr="00F14D41" w:rsidRDefault="00A826BE" w:rsidP="002B27A9">
      <w:pPr>
        <w:pStyle w:val="Akapitzlist"/>
        <w:numPr>
          <w:ilvl w:val="0"/>
          <w:numId w:val="22"/>
        </w:numPr>
        <w:spacing w:line="240" w:lineRule="auto"/>
        <w:rPr>
          <w:rFonts w:cstheme="minorHAnsi"/>
        </w:rPr>
      </w:pPr>
      <w:r w:rsidRPr="00F14D41">
        <w:rPr>
          <w:rFonts w:cstheme="minorHAnsi"/>
        </w:rPr>
        <w:t xml:space="preserve">Brak złożenia przez Przedsiębiorcę dokumentów rozliczeniowych w </w:t>
      </w:r>
      <w:r w:rsidR="00A34BE5" w:rsidRPr="00F14D41">
        <w:rPr>
          <w:rFonts w:cstheme="minorHAnsi"/>
        </w:rPr>
        <w:t>terminie wskazanym w </w:t>
      </w:r>
      <w:r w:rsidRPr="00F14D41">
        <w:rPr>
          <w:rFonts w:cstheme="minorHAnsi"/>
        </w:rPr>
        <w:t xml:space="preserve">ustępie 1, </w:t>
      </w:r>
      <w:r w:rsidR="00FB470C">
        <w:rPr>
          <w:rFonts w:cstheme="minorHAnsi"/>
        </w:rPr>
        <w:t>o</w:t>
      </w:r>
      <w:r w:rsidRPr="00F14D41">
        <w:rPr>
          <w:rFonts w:cstheme="minorHAnsi"/>
        </w:rPr>
        <w:t>dmowa poddania się kontroli/monitoringowi lub brak oceny usługi rozwojowej powoduje brak możliwości otrzymania refundacji kosztów usługi rozwojowej/usług rozwojowych.</w:t>
      </w:r>
    </w:p>
    <w:p w:rsidR="00FB470C" w:rsidRDefault="00FB470C" w:rsidP="00FB470C">
      <w:pPr>
        <w:pStyle w:val="Akapitzlist"/>
        <w:numPr>
          <w:ilvl w:val="0"/>
          <w:numId w:val="22"/>
        </w:numPr>
        <w:spacing w:line="240" w:lineRule="auto"/>
        <w:rPr>
          <w:rFonts w:cstheme="minorHAnsi"/>
        </w:rPr>
      </w:pPr>
      <w:r w:rsidRPr="005C51FF">
        <w:rPr>
          <w:rFonts w:cstheme="minorHAnsi"/>
        </w:rPr>
        <w:t xml:space="preserve">W uzasadnionych przypadkach na wniosek Przedsiębiorcy Operator dopuszcza możliwość zmiany terminu o którym </w:t>
      </w:r>
      <w:r>
        <w:rPr>
          <w:rFonts w:cstheme="minorHAnsi"/>
        </w:rPr>
        <w:t xml:space="preserve">mowa </w:t>
      </w:r>
      <w:r w:rsidRPr="005C51FF">
        <w:rPr>
          <w:rFonts w:cstheme="minorHAnsi"/>
        </w:rPr>
        <w:t xml:space="preserve">w ust. </w:t>
      </w:r>
      <w:r>
        <w:rPr>
          <w:rFonts w:cstheme="minorHAnsi"/>
        </w:rPr>
        <w:t>1 niniejszego paragrafu.</w:t>
      </w:r>
      <w:r w:rsidRPr="005C51FF">
        <w:rPr>
          <w:rFonts w:cstheme="minorHAnsi"/>
        </w:rPr>
        <w:t xml:space="preserve">  Wniosek o zmianę terminu Przedsiębiorca składa za pośrednictwem systemu Operatora lub drogą elektroniczną na adres mailowy właściwego biura projektu.</w:t>
      </w:r>
    </w:p>
    <w:p w:rsidR="00A826BE" w:rsidRPr="00F14D41" w:rsidRDefault="00A826BE" w:rsidP="002B27A9">
      <w:pPr>
        <w:pStyle w:val="Akapitzlist"/>
        <w:numPr>
          <w:ilvl w:val="0"/>
          <w:numId w:val="22"/>
        </w:numPr>
        <w:spacing w:line="240" w:lineRule="auto"/>
        <w:rPr>
          <w:rFonts w:cstheme="minorHAnsi"/>
        </w:rPr>
      </w:pPr>
      <w:r w:rsidRPr="00F14D41">
        <w:rPr>
          <w:rFonts w:cstheme="minorHAnsi"/>
        </w:rPr>
        <w:t xml:space="preserve">Rozliczenie usług rozwojowych następuje na podstawie i warunkach określonych w umowie </w:t>
      </w:r>
      <w:r w:rsidR="006F64E0" w:rsidRPr="00F14D41">
        <w:rPr>
          <w:rFonts w:cstheme="minorHAnsi"/>
        </w:rPr>
        <w:t>o przyznaniu wsparcia</w:t>
      </w:r>
      <w:r w:rsidRPr="00F14D41">
        <w:rPr>
          <w:rFonts w:cstheme="minorHAnsi"/>
        </w:rPr>
        <w:t xml:space="preserve">, której wzór stanowi załącznik nr </w:t>
      </w:r>
      <w:r w:rsidR="00D00E51" w:rsidRPr="00F14D41">
        <w:rPr>
          <w:rFonts w:cstheme="minorHAnsi"/>
        </w:rPr>
        <w:t>4</w:t>
      </w:r>
      <w:r w:rsidRPr="00F14D41">
        <w:rPr>
          <w:rFonts w:cstheme="minorHAnsi"/>
        </w:rPr>
        <w:t xml:space="preserve"> do Regulaminu</w:t>
      </w:r>
    </w:p>
    <w:p w:rsidR="00A34BE5" w:rsidRPr="00F14D41" w:rsidRDefault="00A34BE5" w:rsidP="002B27A9">
      <w:pPr>
        <w:pStyle w:val="Akapitzlist"/>
        <w:numPr>
          <w:ilvl w:val="0"/>
          <w:numId w:val="22"/>
        </w:numPr>
        <w:spacing w:line="240" w:lineRule="auto"/>
        <w:rPr>
          <w:rFonts w:cstheme="minorHAnsi"/>
        </w:rPr>
      </w:pPr>
      <w:r w:rsidRPr="00F14D41">
        <w:rPr>
          <w:rFonts w:cstheme="minorHAnsi"/>
        </w:rPr>
        <w:t xml:space="preserve">Przedsiębiorca ponosi wydatki podlegające finansowaniu w ramach wsparcia po dniu podpisania umowy </w:t>
      </w:r>
      <w:r w:rsidR="006F64E0" w:rsidRPr="00F14D41">
        <w:rPr>
          <w:rFonts w:cstheme="minorHAnsi"/>
        </w:rPr>
        <w:t>o przyznaniu wsparcia</w:t>
      </w:r>
    </w:p>
    <w:p w:rsidR="00A826BE" w:rsidRDefault="00A34BE5" w:rsidP="002B27A9">
      <w:pPr>
        <w:pStyle w:val="Akapitzlist"/>
        <w:numPr>
          <w:ilvl w:val="0"/>
          <w:numId w:val="22"/>
        </w:numPr>
        <w:spacing w:line="240" w:lineRule="auto"/>
        <w:rPr>
          <w:rFonts w:cstheme="minorHAnsi"/>
        </w:rPr>
      </w:pPr>
      <w:r w:rsidRPr="00F14D41">
        <w:rPr>
          <w:rFonts w:cstheme="minorHAnsi"/>
        </w:rPr>
        <w:t>Jeżeli dokumenty przedkładane do roz</w:t>
      </w:r>
      <w:r w:rsidR="004F2415" w:rsidRPr="00F14D41">
        <w:rPr>
          <w:rFonts w:cstheme="minorHAnsi"/>
        </w:rPr>
        <w:t>liczenia wymienione w §13</w:t>
      </w:r>
      <w:r w:rsidR="00167939" w:rsidRPr="00F14D41">
        <w:rPr>
          <w:rFonts w:cstheme="minorHAnsi"/>
        </w:rPr>
        <w:t xml:space="preserve"> ust. 1 i </w:t>
      </w:r>
      <w:r w:rsidR="00FE0898">
        <w:rPr>
          <w:rFonts w:cstheme="minorHAnsi"/>
        </w:rPr>
        <w:t>3</w:t>
      </w:r>
      <w:r w:rsidR="00FE0898" w:rsidRPr="00F14D41">
        <w:rPr>
          <w:rFonts w:cstheme="minorHAnsi"/>
        </w:rPr>
        <w:t xml:space="preserve"> </w:t>
      </w:r>
      <w:r w:rsidRPr="00F14D41">
        <w:rPr>
          <w:rFonts w:cstheme="minorHAnsi"/>
        </w:rPr>
        <w:t>zostały sporządzone</w:t>
      </w:r>
      <w:r w:rsidR="00167939" w:rsidRPr="00F14D41">
        <w:rPr>
          <w:rFonts w:cstheme="minorHAnsi"/>
        </w:rPr>
        <w:t xml:space="preserve"> w </w:t>
      </w:r>
      <w:r w:rsidRPr="00F14D41">
        <w:rPr>
          <w:rFonts w:cstheme="minorHAnsi"/>
        </w:rPr>
        <w:t xml:space="preserve">języku obcym, to przedsiębiorca jest zobowiązany do ich przetłumaczenia na język polski przez tłumacza przysięgłego i przedłożenia Operatorowi przetłumaczonych dokumentów </w:t>
      </w:r>
    </w:p>
    <w:p w:rsidR="00CC15B7" w:rsidRDefault="00A34BE5" w:rsidP="00552B06">
      <w:pPr>
        <w:pStyle w:val="Nagwek1"/>
        <w:spacing w:line="240" w:lineRule="auto"/>
        <w:rPr>
          <w:rFonts w:asciiTheme="minorHAnsi" w:hAnsiTheme="minorHAnsi" w:cstheme="minorHAnsi"/>
          <w:sz w:val="22"/>
          <w:szCs w:val="22"/>
        </w:rPr>
      </w:pPr>
      <w:bookmarkStart w:id="13" w:name="_Toc163479937"/>
      <w:r w:rsidRPr="00F14D41">
        <w:rPr>
          <w:rFonts w:asciiTheme="minorHAnsi" w:hAnsiTheme="minorHAnsi" w:cstheme="minorHAnsi"/>
          <w:sz w:val="22"/>
          <w:szCs w:val="22"/>
        </w:rPr>
        <w:t>Warunki kontroli i prawo żądania zwrotu refundacji</w:t>
      </w:r>
      <w:bookmarkEnd w:id="13"/>
    </w:p>
    <w:p w:rsidR="00061F1E" w:rsidRPr="00F14D41" w:rsidRDefault="00061F1E" w:rsidP="002B27A9">
      <w:pPr>
        <w:pStyle w:val="Akapitzlist"/>
        <w:numPr>
          <w:ilvl w:val="0"/>
          <w:numId w:val="27"/>
        </w:numPr>
        <w:spacing w:line="240" w:lineRule="auto"/>
        <w:rPr>
          <w:rFonts w:cstheme="minorHAnsi"/>
        </w:rPr>
      </w:pPr>
      <w:r w:rsidRPr="00F14D41">
        <w:rPr>
          <w:rFonts w:cstheme="minorHAnsi"/>
        </w:rPr>
        <w:t xml:space="preserve">Przedsiębiorca zobowiązuje się w zakresie realizacji umowy </w:t>
      </w:r>
      <w:r w:rsidR="006F64E0" w:rsidRPr="00F14D41">
        <w:rPr>
          <w:rFonts w:cstheme="minorHAnsi"/>
        </w:rPr>
        <w:t xml:space="preserve">o przyznaniu wsparcia </w:t>
      </w:r>
      <w:r w:rsidRPr="00F14D41">
        <w:rPr>
          <w:rFonts w:cstheme="minorHAnsi"/>
        </w:rPr>
        <w:t>poddać kontroli/monitoringowi przeprowadzanej przez Operatora lub Instytucję Pośredniczącą</w:t>
      </w:r>
      <w:r w:rsidR="00167939" w:rsidRPr="00F14D41">
        <w:rPr>
          <w:rFonts w:cstheme="minorHAnsi"/>
        </w:rPr>
        <w:t xml:space="preserve"> </w:t>
      </w:r>
      <w:r w:rsidRPr="00F14D41">
        <w:rPr>
          <w:rFonts w:cstheme="minorHAnsi"/>
        </w:rPr>
        <w:t>/</w:t>
      </w:r>
      <w:r w:rsidR="00167939" w:rsidRPr="00F14D41">
        <w:rPr>
          <w:rFonts w:cstheme="minorHAnsi"/>
        </w:rPr>
        <w:t xml:space="preserve"> </w:t>
      </w:r>
      <w:r w:rsidRPr="00F14D41">
        <w:rPr>
          <w:rFonts w:cstheme="minorHAnsi"/>
        </w:rPr>
        <w:t>Instytucję Zarządzającą lub inną instytucję uprawnioną do przeprowadzania kontroli na podstawie odrębnych przepisów lub upoważnienia wyżej wymienionych instytucji oraz zobowiązuje się do przedstawiania na pisemne wezwanie Operatora wszelkich informacji i</w:t>
      </w:r>
      <w:r w:rsidR="00167939" w:rsidRPr="00F14D41">
        <w:rPr>
          <w:rFonts w:cstheme="minorHAnsi"/>
        </w:rPr>
        <w:t> </w:t>
      </w:r>
      <w:r w:rsidRPr="00F14D41">
        <w:rPr>
          <w:rFonts w:cstheme="minorHAnsi"/>
        </w:rPr>
        <w:t xml:space="preserve">wyjaśnień związanych z korzystaniem z usług rozwojowych, o których mowa w umowie </w:t>
      </w:r>
      <w:r w:rsidR="006F64E0" w:rsidRPr="00F14D41">
        <w:rPr>
          <w:rFonts w:cstheme="minorHAnsi"/>
        </w:rPr>
        <w:t>o przyznaniu wsparcia</w:t>
      </w:r>
      <w:r w:rsidRPr="00F14D41">
        <w:rPr>
          <w:rFonts w:cstheme="minorHAnsi"/>
        </w:rPr>
        <w:t>, w</w:t>
      </w:r>
      <w:r w:rsidR="00F33FFF">
        <w:rPr>
          <w:rFonts w:cstheme="minorHAnsi"/>
        </w:rPr>
        <w:t xml:space="preserve"> terminie określonym w wezwaniu</w:t>
      </w:r>
    </w:p>
    <w:p w:rsidR="00061F1E" w:rsidRPr="00F14D41" w:rsidRDefault="00061F1E" w:rsidP="002B27A9">
      <w:pPr>
        <w:pStyle w:val="Akapitzlist"/>
        <w:numPr>
          <w:ilvl w:val="0"/>
          <w:numId w:val="27"/>
        </w:numPr>
        <w:spacing w:line="240" w:lineRule="auto"/>
        <w:rPr>
          <w:rFonts w:cstheme="minorHAnsi"/>
        </w:rPr>
      </w:pPr>
      <w:r w:rsidRPr="00F14D41">
        <w:rPr>
          <w:rFonts w:cstheme="minorHAnsi"/>
        </w:rPr>
        <w:t xml:space="preserve">Kontrole, o których mowa w ust. 1, mogą być przeprowadzane przez okres 10 lat </w:t>
      </w:r>
      <w:r w:rsidR="00E95BFC">
        <w:rPr>
          <w:rFonts w:cstheme="minorHAnsi"/>
        </w:rPr>
        <w:t>kalendarzowych</w:t>
      </w:r>
      <w:r w:rsidRPr="00F14D41">
        <w:rPr>
          <w:rFonts w:cstheme="minorHAnsi"/>
        </w:rPr>
        <w:t>, lic</w:t>
      </w:r>
      <w:r w:rsidR="00F33FFF">
        <w:rPr>
          <w:rFonts w:cstheme="minorHAnsi"/>
        </w:rPr>
        <w:t>ząc od dnia przyznania wsparcia</w:t>
      </w:r>
    </w:p>
    <w:p w:rsidR="00061F1E" w:rsidRPr="00F14D41" w:rsidRDefault="00061F1E" w:rsidP="002B27A9">
      <w:pPr>
        <w:pStyle w:val="Akapitzlist"/>
        <w:numPr>
          <w:ilvl w:val="0"/>
          <w:numId w:val="27"/>
        </w:numPr>
        <w:spacing w:line="240" w:lineRule="auto"/>
        <w:rPr>
          <w:rFonts w:cstheme="minorHAnsi"/>
        </w:rPr>
      </w:pPr>
      <w:r w:rsidRPr="00F14D41">
        <w:rPr>
          <w:rFonts w:cstheme="minorHAnsi"/>
        </w:rPr>
        <w:t>Operator prowadząc monitoring lub kontrolę w szczególności weryfikuje:</w:t>
      </w:r>
    </w:p>
    <w:p w:rsidR="00061F1E" w:rsidRPr="00F14D41" w:rsidRDefault="00061F1E" w:rsidP="002B27A9">
      <w:pPr>
        <w:pStyle w:val="Akapitzlist"/>
        <w:numPr>
          <w:ilvl w:val="0"/>
          <w:numId w:val="28"/>
        </w:numPr>
        <w:spacing w:line="240" w:lineRule="auto"/>
        <w:rPr>
          <w:rFonts w:cstheme="minorHAnsi"/>
        </w:rPr>
      </w:pPr>
      <w:r w:rsidRPr="00F14D41">
        <w:rPr>
          <w:rFonts w:cstheme="minorHAnsi"/>
        </w:rPr>
        <w:t>dokumentację</w:t>
      </w:r>
      <w:r w:rsidR="00F33FFF">
        <w:rPr>
          <w:rFonts w:cstheme="minorHAnsi"/>
        </w:rPr>
        <w:t xml:space="preserve"> składaną przez Przedsiębiorców</w:t>
      </w:r>
    </w:p>
    <w:p w:rsidR="00061F1E" w:rsidRPr="00F14D41" w:rsidRDefault="00061F1E" w:rsidP="002B27A9">
      <w:pPr>
        <w:pStyle w:val="Akapitzlist"/>
        <w:numPr>
          <w:ilvl w:val="0"/>
          <w:numId w:val="28"/>
        </w:numPr>
        <w:spacing w:line="240" w:lineRule="auto"/>
        <w:rPr>
          <w:rFonts w:cstheme="minorHAnsi"/>
        </w:rPr>
      </w:pPr>
      <w:r w:rsidRPr="00F14D41">
        <w:rPr>
          <w:rFonts w:cstheme="minorHAnsi"/>
        </w:rPr>
        <w:t>realizację usługi rozwojowej w formie wizyty monitorującej przeprowadzanej bez zapowiedzi w miejscu świadczenia usługi rozwojowej. Celem wizyty monitoringowej jest w szczególności stwierdzenie faktycznego dostarczenia usług rozwojowych i ich zgodności ze standardami określonymi w karcie usługi rozwojowej z BUR, w tym zgodności uczestników usługi rozwojowej ze zgłoszeniem</w:t>
      </w:r>
      <w:r w:rsidR="00F33FFF">
        <w:rPr>
          <w:rFonts w:cstheme="minorHAnsi"/>
        </w:rPr>
        <w:t xml:space="preserve"> dokonanym przez Przedsiębiorcę</w:t>
      </w:r>
    </w:p>
    <w:p w:rsidR="00061F1E" w:rsidRPr="00F14D41" w:rsidRDefault="00F33FFF" w:rsidP="002B27A9">
      <w:pPr>
        <w:pStyle w:val="Akapitzlist"/>
        <w:numPr>
          <w:ilvl w:val="0"/>
          <w:numId w:val="28"/>
        </w:numPr>
        <w:spacing w:line="240" w:lineRule="auto"/>
        <w:rPr>
          <w:rFonts w:cstheme="minorHAnsi"/>
        </w:rPr>
      </w:pPr>
      <w:r>
        <w:rPr>
          <w:rFonts w:cstheme="minorHAnsi"/>
        </w:rPr>
        <w:t>dane wprowadzane w systemie BUR</w:t>
      </w:r>
    </w:p>
    <w:p w:rsidR="00121A73" w:rsidRDefault="00061F1E" w:rsidP="00121A73">
      <w:pPr>
        <w:pStyle w:val="Akapitzlist"/>
        <w:numPr>
          <w:ilvl w:val="0"/>
          <w:numId w:val="28"/>
        </w:numPr>
        <w:spacing w:line="240" w:lineRule="auto"/>
        <w:rPr>
          <w:rFonts w:cstheme="minorHAnsi"/>
        </w:rPr>
      </w:pPr>
      <w:r w:rsidRPr="00F14D41">
        <w:rPr>
          <w:rFonts w:cstheme="minorHAnsi"/>
        </w:rPr>
        <w:lastRenderedPageBreak/>
        <w:t>dokonywanie oceny usług rozwojowych w BUR/ poza BUR zgodnie z S</w:t>
      </w:r>
      <w:r w:rsidR="00F33FFF">
        <w:rPr>
          <w:rFonts w:cstheme="minorHAnsi"/>
        </w:rPr>
        <w:t>ystemem Oceny Usług Rozwojowych</w:t>
      </w:r>
    </w:p>
    <w:p w:rsidR="00121A73" w:rsidRPr="003A6BB8" w:rsidRDefault="00121A73" w:rsidP="00121A73">
      <w:pPr>
        <w:pStyle w:val="Akapitzlist"/>
        <w:numPr>
          <w:ilvl w:val="0"/>
          <w:numId w:val="27"/>
        </w:numPr>
        <w:spacing w:line="240" w:lineRule="auto"/>
        <w:rPr>
          <w:rFonts w:cstheme="minorHAnsi"/>
        </w:rPr>
      </w:pPr>
      <w:r w:rsidRPr="003A6BB8">
        <w:rPr>
          <w:rFonts w:cstheme="minorHAnsi"/>
        </w:rPr>
        <w:t>Kontrole przeprowadzane są:</w:t>
      </w:r>
    </w:p>
    <w:p w:rsidR="00121A73" w:rsidRPr="003A6BB8" w:rsidRDefault="00121A73" w:rsidP="00121A73">
      <w:pPr>
        <w:pStyle w:val="Teksttreci20"/>
        <w:numPr>
          <w:ilvl w:val="0"/>
          <w:numId w:val="38"/>
        </w:numPr>
        <w:shd w:val="clear" w:color="auto" w:fill="auto"/>
        <w:tabs>
          <w:tab w:val="left" w:pos="284"/>
        </w:tabs>
        <w:spacing w:before="0" w:after="0" w:line="276" w:lineRule="auto"/>
        <w:jc w:val="left"/>
        <w:rPr>
          <w:rFonts w:asciiTheme="minorHAnsi" w:hAnsiTheme="minorHAnsi" w:cstheme="minorHAnsi"/>
        </w:rPr>
      </w:pPr>
      <w:r w:rsidRPr="003A6BB8">
        <w:rPr>
          <w:rFonts w:asciiTheme="minorHAnsi" w:hAnsiTheme="minorHAnsi" w:cstheme="minorHAnsi"/>
        </w:rPr>
        <w:t>na dokumentach, w tym siedzibie Przedsiębiorcy - kontrola mająca przede wszystkim na celu weryfikacje danych w Formularzu zgłoszeniowym przedsiębiorstwa, pracownika. Przedmiotem kontroli mogą być oryginały dokumentów, które potwierdzają np. prawidłowość danych dotyczących pracowników zgłoszonych do projektu,</w:t>
      </w:r>
    </w:p>
    <w:p w:rsidR="00121A73" w:rsidRPr="003A6BB8" w:rsidRDefault="00121A73" w:rsidP="00121A73">
      <w:pPr>
        <w:pStyle w:val="Teksttreci20"/>
        <w:numPr>
          <w:ilvl w:val="0"/>
          <w:numId w:val="38"/>
        </w:numPr>
        <w:shd w:val="clear" w:color="auto" w:fill="auto"/>
        <w:tabs>
          <w:tab w:val="left" w:pos="284"/>
        </w:tabs>
        <w:spacing w:before="0" w:after="0" w:line="276" w:lineRule="auto"/>
        <w:jc w:val="left"/>
        <w:rPr>
          <w:rFonts w:asciiTheme="minorHAnsi" w:hAnsiTheme="minorHAnsi" w:cstheme="minorHAnsi"/>
        </w:rPr>
      </w:pPr>
      <w:r w:rsidRPr="003A6BB8">
        <w:rPr>
          <w:rFonts w:asciiTheme="minorHAnsi" w:hAnsiTheme="minorHAnsi" w:cstheme="minorHAnsi"/>
        </w:rPr>
        <w:t>w miejscu realizacji usługi rozwojowej (wizyta monitoringowa) - kontrola mająca na celu sprawdzenie faktycznego dostarczenia usługi rozwojowej i jej zgodności ze standardami ok</w:t>
      </w:r>
      <w:r w:rsidR="003A6BB8">
        <w:rPr>
          <w:rFonts w:asciiTheme="minorHAnsi" w:hAnsiTheme="minorHAnsi" w:cstheme="minorHAnsi"/>
        </w:rPr>
        <w:t>reślonymi m.in. w karcie usługi</w:t>
      </w:r>
      <w:r w:rsidRPr="003A6BB8">
        <w:rPr>
          <w:rFonts w:asciiTheme="minorHAnsi" w:hAnsiTheme="minorHAnsi" w:cstheme="minorHAnsi"/>
        </w:rPr>
        <w:t>.</w:t>
      </w:r>
    </w:p>
    <w:p w:rsidR="00061F1E" w:rsidRPr="00F14D41" w:rsidRDefault="00061F1E" w:rsidP="002B27A9">
      <w:pPr>
        <w:pStyle w:val="Akapitzlist"/>
        <w:numPr>
          <w:ilvl w:val="0"/>
          <w:numId w:val="27"/>
        </w:numPr>
        <w:spacing w:line="240" w:lineRule="auto"/>
        <w:rPr>
          <w:rFonts w:cstheme="minorHAnsi"/>
        </w:rPr>
      </w:pPr>
      <w:r w:rsidRPr="00F14D41">
        <w:rPr>
          <w:rFonts w:cstheme="minorHAnsi"/>
        </w:rPr>
        <w:t>Jeżeli kontrola lub monitoring wykażą nieprawidłowości lub uchybienia w realizacji usługi rozwojowej Operator może wstrzymać wypłatę, pomniejszyć kwotę refundacji bądź odstąpić od refundacji kosztów. W takiej sytuacji, Przedsiębiorca o tym fakcie zostanie poinformowany drogą pisemną (za potwierdzenie</w:t>
      </w:r>
      <w:r w:rsidR="00F33FFF">
        <w:rPr>
          <w:rFonts w:cstheme="minorHAnsi"/>
        </w:rPr>
        <w:t>m odbioru) wraz z uzasadnieniem</w:t>
      </w:r>
    </w:p>
    <w:p w:rsidR="00061F1E" w:rsidRPr="00F14D41" w:rsidRDefault="00061F1E" w:rsidP="002B27A9">
      <w:pPr>
        <w:pStyle w:val="Akapitzlist"/>
        <w:numPr>
          <w:ilvl w:val="0"/>
          <w:numId w:val="27"/>
        </w:numPr>
        <w:spacing w:line="240" w:lineRule="auto"/>
        <w:rPr>
          <w:rFonts w:cstheme="minorHAnsi"/>
        </w:rPr>
      </w:pPr>
      <w:r w:rsidRPr="00F14D41">
        <w:rPr>
          <w:rFonts w:cstheme="minorHAnsi"/>
        </w:rPr>
        <w:t>Jeśli w trakcie wizyty monitoringowej zostanie stwierdzona nieobecność Uczestnika usługi rozwojowej, Operator ma prawo odmówić refundacji za dany i każdy inny dzień stwierdzonej nieobecności.</w:t>
      </w:r>
      <w:r w:rsidR="00D00E51" w:rsidRPr="00F14D41">
        <w:rPr>
          <w:rFonts w:cstheme="minorHAnsi"/>
        </w:rPr>
        <w:t xml:space="preserve"> Co do zasady przyjmuje się, że refundacji może podlegać usługa</w:t>
      </w:r>
      <w:r w:rsidR="001B6207">
        <w:rPr>
          <w:rFonts w:cstheme="minorHAnsi"/>
        </w:rPr>
        <w:t>,</w:t>
      </w:r>
      <w:r w:rsidR="00D00E51" w:rsidRPr="00F14D41">
        <w:rPr>
          <w:rFonts w:cstheme="minorHAnsi"/>
        </w:rPr>
        <w:t xml:space="preserve"> na której </w:t>
      </w:r>
      <w:r w:rsidR="00722072" w:rsidRPr="00F14D41">
        <w:rPr>
          <w:rFonts w:cstheme="minorHAnsi"/>
        </w:rPr>
        <w:t>obecność</w:t>
      </w:r>
      <w:r w:rsidR="00D00E51" w:rsidRPr="00F14D41">
        <w:rPr>
          <w:rFonts w:cstheme="minorHAnsi"/>
        </w:rPr>
        <w:t xml:space="preserve"> przekracza 80% czasu trwania usługi (dopuszcza się nieobecność do 20%)</w:t>
      </w:r>
      <w:r w:rsidRPr="00F14D41">
        <w:rPr>
          <w:rFonts w:cstheme="minorHAnsi"/>
        </w:rPr>
        <w:t xml:space="preserve"> </w:t>
      </w:r>
    </w:p>
    <w:p w:rsidR="00061F1E" w:rsidRPr="00F14D41" w:rsidRDefault="00061F1E" w:rsidP="002B27A9">
      <w:pPr>
        <w:pStyle w:val="Akapitzlist"/>
        <w:numPr>
          <w:ilvl w:val="0"/>
          <w:numId w:val="27"/>
        </w:numPr>
        <w:spacing w:line="240" w:lineRule="auto"/>
        <w:rPr>
          <w:rFonts w:cstheme="minorHAnsi"/>
        </w:rPr>
      </w:pPr>
      <w:r w:rsidRPr="00F14D41">
        <w:rPr>
          <w:rFonts w:cstheme="minorHAnsi"/>
        </w:rPr>
        <w:t>Operator może wypowiedzieć umowę bez zachowania okresu wypowiedzenia lub/i żądać zwrotu zrefundowanych kosztów usług rozwojowych wraz z odsetkami z tytułu opóźnienia</w:t>
      </w:r>
      <w:r w:rsidR="001071CB" w:rsidRPr="00F14D41">
        <w:rPr>
          <w:rFonts w:cstheme="minorHAnsi"/>
        </w:rPr>
        <w:t>,</w:t>
      </w:r>
      <w:r w:rsidRPr="00F14D41">
        <w:rPr>
          <w:rFonts w:cstheme="minorHAnsi"/>
        </w:rPr>
        <w:t xml:space="preserve"> liczonymi jak dla zaległości podatkowych od dnia wypłaty, w następujących przypadkach: </w:t>
      </w:r>
    </w:p>
    <w:p w:rsidR="00061F1E" w:rsidRPr="00F14D41" w:rsidRDefault="00061F1E" w:rsidP="002B27A9">
      <w:pPr>
        <w:pStyle w:val="Akapitzlist"/>
        <w:numPr>
          <w:ilvl w:val="0"/>
          <w:numId w:val="29"/>
        </w:numPr>
        <w:spacing w:line="240" w:lineRule="auto"/>
        <w:rPr>
          <w:rFonts w:cstheme="minorHAnsi"/>
        </w:rPr>
      </w:pPr>
      <w:r w:rsidRPr="00F14D41">
        <w:rPr>
          <w:rFonts w:cstheme="minorHAnsi"/>
        </w:rPr>
        <w:t xml:space="preserve">naruszenia przez Przedsiębiorcę postanowień umowy </w:t>
      </w:r>
      <w:r w:rsidR="006F64E0" w:rsidRPr="00F14D41">
        <w:rPr>
          <w:rFonts w:cstheme="minorHAnsi"/>
        </w:rPr>
        <w:t>o przyznaniu wsparcia</w:t>
      </w:r>
      <w:r w:rsidRPr="00F14D41">
        <w:rPr>
          <w:rFonts w:cstheme="minorHAnsi"/>
        </w:rPr>
        <w:t xml:space="preserve"> lub Regulaminu rekrutacji,</w:t>
      </w:r>
    </w:p>
    <w:p w:rsidR="00061F1E" w:rsidRPr="00F14D41" w:rsidRDefault="00061F1E" w:rsidP="002B27A9">
      <w:pPr>
        <w:pStyle w:val="Akapitzlist"/>
        <w:numPr>
          <w:ilvl w:val="0"/>
          <w:numId w:val="29"/>
        </w:numPr>
        <w:spacing w:line="240" w:lineRule="auto"/>
        <w:rPr>
          <w:rFonts w:cstheme="minorHAnsi"/>
        </w:rPr>
      </w:pPr>
      <w:r w:rsidRPr="00F14D41">
        <w:rPr>
          <w:rFonts w:cstheme="minorHAnsi"/>
        </w:rPr>
        <w:t xml:space="preserve">podania nieprawdziwych danych w dokumentach przedstawianych przez Przedsiębiorcę, </w:t>
      </w:r>
    </w:p>
    <w:p w:rsidR="00061F1E" w:rsidRPr="00F14D41" w:rsidRDefault="00061F1E" w:rsidP="002B27A9">
      <w:pPr>
        <w:pStyle w:val="Akapitzlist"/>
        <w:numPr>
          <w:ilvl w:val="0"/>
          <w:numId w:val="29"/>
        </w:numPr>
        <w:spacing w:line="240" w:lineRule="auto"/>
        <w:rPr>
          <w:rFonts w:cstheme="minorHAnsi"/>
        </w:rPr>
      </w:pPr>
      <w:r w:rsidRPr="00F14D41">
        <w:rPr>
          <w:rFonts w:cstheme="minorHAnsi"/>
        </w:rPr>
        <w:t xml:space="preserve">odmowy poddania się kontroli w trakcie i po zakończeniu umowy </w:t>
      </w:r>
      <w:r w:rsidR="00B44D55" w:rsidRPr="00F14D41">
        <w:rPr>
          <w:rFonts w:cstheme="minorHAnsi"/>
        </w:rPr>
        <w:t>o przyznaniu wsparcia</w:t>
      </w:r>
      <w:r w:rsidR="001071CB" w:rsidRPr="00F14D41">
        <w:rPr>
          <w:rFonts w:cstheme="minorHAnsi"/>
        </w:rPr>
        <w:t>,</w:t>
      </w:r>
    </w:p>
    <w:p w:rsidR="00061F1E" w:rsidRPr="00F14D41" w:rsidRDefault="00061F1E" w:rsidP="002B27A9">
      <w:pPr>
        <w:pStyle w:val="Akapitzlist"/>
        <w:numPr>
          <w:ilvl w:val="0"/>
          <w:numId w:val="29"/>
        </w:numPr>
        <w:spacing w:line="240" w:lineRule="auto"/>
        <w:rPr>
          <w:rFonts w:cstheme="minorHAnsi"/>
        </w:rPr>
      </w:pPr>
      <w:r w:rsidRPr="00F14D41">
        <w:rPr>
          <w:rFonts w:cstheme="minorHAnsi"/>
        </w:rPr>
        <w:t>nieukończenia usługi rozwojowej przez Przedsiębiorcę/pracownika lub nierozliczenia usługi rozwojowej po jej zakończeniu, której rozliczenie ze względu na długą formę</w:t>
      </w:r>
      <w:r w:rsidR="00F33FFF">
        <w:rPr>
          <w:rFonts w:cstheme="minorHAnsi"/>
        </w:rPr>
        <w:t xml:space="preserve"> wsparcia następowało częściowo</w:t>
      </w:r>
    </w:p>
    <w:p w:rsidR="00061F1E" w:rsidRPr="00F14D41" w:rsidRDefault="00061F1E" w:rsidP="002B27A9">
      <w:pPr>
        <w:pStyle w:val="Akapitzlist"/>
        <w:numPr>
          <w:ilvl w:val="0"/>
          <w:numId w:val="27"/>
        </w:numPr>
        <w:spacing w:line="240" w:lineRule="auto"/>
        <w:rPr>
          <w:rFonts w:cstheme="minorHAnsi"/>
        </w:rPr>
      </w:pPr>
      <w:r w:rsidRPr="00F14D41">
        <w:rPr>
          <w:rFonts w:cstheme="minorHAnsi"/>
        </w:rPr>
        <w:t xml:space="preserve">W przypadku wypowiedzenia umowy </w:t>
      </w:r>
      <w:r w:rsidR="00B44D55" w:rsidRPr="00F14D41">
        <w:rPr>
          <w:rFonts w:cstheme="minorHAnsi"/>
        </w:rPr>
        <w:t>o przyznaniu wsparcia</w:t>
      </w:r>
      <w:r w:rsidRPr="00F14D41">
        <w:rPr>
          <w:rFonts w:cstheme="minorHAnsi"/>
        </w:rPr>
        <w:t xml:space="preserve">, Przedsiębiorcy przysługuje prawo do </w:t>
      </w:r>
      <w:r w:rsidR="00167939" w:rsidRPr="00F14D41">
        <w:rPr>
          <w:rFonts w:cstheme="minorHAnsi"/>
        </w:rPr>
        <w:t>odwołania się w terminie 14 dni</w:t>
      </w:r>
      <w:r w:rsidRPr="00F14D41">
        <w:rPr>
          <w:rFonts w:cstheme="minorHAnsi"/>
        </w:rPr>
        <w:t xml:space="preserve"> </w:t>
      </w:r>
      <w:r w:rsidR="00B40892">
        <w:rPr>
          <w:rFonts w:cstheme="minorHAnsi"/>
        </w:rPr>
        <w:t xml:space="preserve">kalendarzowych </w:t>
      </w:r>
      <w:r w:rsidRPr="00F14D41">
        <w:rPr>
          <w:rFonts w:cstheme="minorHAnsi"/>
        </w:rPr>
        <w:t>od dnia doręczenia wypowiedzenia umowy</w:t>
      </w:r>
      <w:r w:rsidR="00C74737" w:rsidRPr="00F14D41">
        <w:rPr>
          <w:rFonts w:cstheme="minorHAnsi"/>
        </w:rPr>
        <w:t xml:space="preserve"> o przyznaniu wsparcia</w:t>
      </w:r>
    </w:p>
    <w:p w:rsidR="00061F1E" w:rsidRPr="00F14D41" w:rsidRDefault="00061F1E" w:rsidP="002B27A9">
      <w:pPr>
        <w:pStyle w:val="Akapitzlist"/>
        <w:numPr>
          <w:ilvl w:val="0"/>
          <w:numId w:val="27"/>
        </w:numPr>
        <w:spacing w:line="240" w:lineRule="auto"/>
        <w:rPr>
          <w:rFonts w:cstheme="minorHAnsi"/>
        </w:rPr>
      </w:pPr>
      <w:r w:rsidRPr="00F14D41">
        <w:rPr>
          <w:rFonts w:cstheme="minorHAnsi"/>
        </w:rPr>
        <w:t>Odwołanie powinno być nadane na prawidłowy adres właściwego Ope</w:t>
      </w:r>
      <w:r w:rsidR="00F33FFF">
        <w:rPr>
          <w:rFonts w:cstheme="minorHAnsi"/>
        </w:rPr>
        <w:t>ratora i posiadać formę pisemną</w:t>
      </w:r>
    </w:p>
    <w:p w:rsidR="00061F1E" w:rsidRPr="00F14D41" w:rsidRDefault="00061F1E" w:rsidP="002B27A9">
      <w:pPr>
        <w:pStyle w:val="Akapitzlist"/>
        <w:numPr>
          <w:ilvl w:val="0"/>
          <w:numId w:val="27"/>
        </w:numPr>
        <w:spacing w:line="240" w:lineRule="auto"/>
        <w:rPr>
          <w:rFonts w:cstheme="minorHAnsi"/>
        </w:rPr>
      </w:pPr>
      <w:r w:rsidRPr="00F14D41">
        <w:rPr>
          <w:rFonts w:cstheme="minorHAnsi"/>
        </w:rPr>
        <w:t xml:space="preserve">W przypadku wypowiedzenia umowy </w:t>
      </w:r>
      <w:r w:rsidR="00C74737" w:rsidRPr="00F14D41">
        <w:rPr>
          <w:rFonts w:cstheme="minorHAnsi"/>
        </w:rPr>
        <w:t>o przyznaniu wsparcia</w:t>
      </w:r>
      <w:r w:rsidRPr="00F14D41">
        <w:rPr>
          <w:rFonts w:cstheme="minorHAnsi"/>
        </w:rPr>
        <w:t xml:space="preserve"> w trybie</w:t>
      </w:r>
      <w:r w:rsidR="00362967" w:rsidRPr="00F14D41">
        <w:rPr>
          <w:rFonts w:cstheme="minorHAnsi"/>
        </w:rPr>
        <w:t>,</w:t>
      </w:r>
      <w:r w:rsidRPr="00F14D41">
        <w:rPr>
          <w:rFonts w:cstheme="minorHAnsi"/>
        </w:rPr>
        <w:t xml:space="preserve"> o którym mowa w ust. </w:t>
      </w:r>
      <w:r w:rsidR="00527986">
        <w:rPr>
          <w:rFonts w:cstheme="minorHAnsi"/>
        </w:rPr>
        <w:t>7</w:t>
      </w:r>
      <w:r w:rsidRPr="00F14D41">
        <w:rPr>
          <w:rFonts w:cstheme="minorHAnsi"/>
        </w:rPr>
        <w:t xml:space="preserve"> niniejszego paragrafu</w:t>
      </w:r>
      <w:r w:rsidR="00362967" w:rsidRPr="00F14D41">
        <w:rPr>
          <w:rFonts w:cstheme="minorHAnsi"/>
        </w:rPr>
        <w:t>,</w:t>
      </w:r>
      <w:r w:rsidRPr="00F14D41">
        <w:rPr>
          <w:rFonts w:cstheme="minorHAnsi"/>
        </w:rPr>
        <w:t xml:space="preserve"> Przedsiębiorcy nie przysługuje odszkodowanie.</w:t>
      </w:r>
    </w:p>
    <w:p w:rsidR="00061F1E" w:rsidRPr="00F14D41" w:rsidRDefault="00061F1E" w:rsidP="002B27A9">
      <w:pPr>
        <w:pStyle w:val="Akapitzlist"/>
        <w:numPr>
          <w:ilvl w:val="0"/>
          <w:numId w:val="27"/>
        </w:numPr>
        <w:spacing w:line="240" w:lineRule="auto"/>
        <w:rPr>
          <w:rFonts w:cstheme="minorHAnsi"/>
        </w:rPr>
      </w:pPr>
      <w:r w:rsidRPr="00F14D41">
        <w:rPr>
          <w:rFonts w:cstheme="minorHAnsi"/>
        </w:rPr>
        <w:t>W przyp</w:t>
      </w:r>
      <w:r w:rsidR="00527986">
        <w:rPr>
          <w:rFonts w:cstheme="minorHAnsi"/>
        </w:rPr>
        <w:t>adkach, o  których mowa w ust. 7</w:t>
      </w:r>
      <w:r w:rsidRPr="00F14D41">
        <w:rPr>
          <w:rFonts w:cstheme="minorHAnsi"/>
        </w:rPr>
        <w:t>, Przedsiębiorca zobowiązany jest do zwrotu kwoty do</w:t>
      </w:r>
      <w:r w:rsidR="00167939" w:rsidRPr="00F14D41">
        <w:rPr>
          <w:rFonts w:cstheme="minorHAnsi"/>
        </w:rPr>
        <w:t>finansowania w terminie 14 dni</w:t>
      </w:r>
      <w:r w:rsidR="00B40892">
        <w:rPr>
          <w:rFonts w:cstheme="minorHAnsi"/>
        </w:rPr>
        <w:t xml:space="preserve"> kalendarzowyc</w:t>
      </w:r>
      <w:r w:rsidR="00E26E17">
        <w:rPr>
          <w:rFonts w:cstheme="minorHAnsi"/>
        </w:rPr>
        <w:t>h</w:t>
      </w:r>
      <w:r w:rsidRPr="00F14D41">
        <w:rPr>
          <w:rFonts w:cstheme="minorHAnsi"/>
        </w:rPr>
        <w:t xml:space="preserve"> liczon</w:t>
      </w:r>
      <w:r w:rsidR="00F33FFF">
        <w:rPr>
          <w:rFonts w:cstheme="minorHAnsi"/>
        </w:rPr>
        <w:t>ych od dnia doręczenia wezwania</w:t>
      </w:r>
      <w:r w:rsidR="00E26E17">
        <w:rPr>
          <w:rFonts w:cstheme="minorHAnsi"/>
        </w:rPr>
        <w:t>. W przypadku nieskutecznego doręczenia, dwukrotne nadanie wezwania uznaje się za dostarczone.</w:t>
      </w:r>
    </w:p>
    <w:p w:rsidR="00061F1E" w:rsidRPr="00F14D41" w:rsidRDefault="00061F1E" w:rsidP="002B27A9">
      <w:pPr>
        <w:pStyle w:val="Akapitzlist"/>
        <w:numPr>
          <w:ilvl w:val="0"/>
          <w:numId w:val="27"/>
        </w:numPr>
        <w:spacing w:line="240" w:lineRule="auto"/>
        <w:rPr>
          <w:rFonts w:cstheme="minorHAnsi"/>
        </w:rPr>
      </w:pPr>
      <w:r w:rsidRPr="00F14D41">
        <w:rPr>
          <w:rFonts w:cstheme="minorHAnsi"/>
        </w:rPr>
        <w:t>Jeżeli Przedsiębiorca nie dokona zwrotu w wyznaczonym terminie wraz z należnymi odsetkami liczonymi jak dla zaległości podatkowych, Operator ma prawo do windykowania należnej mu kwoty dofinansowania za pośrednictwem właściwego Sądu Powszechnego.</w:t>
      </w:r>
    </w:p>
    <w:p w:rsidR="00A34BE5" w:rsidRPr="00F14D41" w:rsidRDefault="00A34BE5" w:rsidP="002B27A9">
      <w:pPr>
        <w:pStyle w:val="Akapitzlist"/>
        <w:numPr>
          <w:ilvl w:val="0"/>
          <w:numId w:val="27"/>
        </w:numPr>
        <w:spacing w:line="240" w:lineRule="auto"/>
        <w:rPr>
          <w:rFonts w:cstheme="minorHAnsi"/>
        </w:rPr>
      </w:pPr>
      <w:r w:rsidRPr="00F14D41">
        <w:rPr>
          <w:rFonts w:cstheme="minorHAnsi"/>
        </w:rPr>
        <w:t>W przy</w:t>
      </w:r>
      <w:r w:rsidR="00527986">
        <w:rPr>
          <w:rFonts w:cstheme="minorHAnsi"/>
        </w:rPr>
        <w:t>padku wskazanym w ustępie 7</w:t>
      </w:r>
      <w:r w:rsidR="00061F1E" w:rsidRPr="00F14D41">
        <w:rPr>
          <w:rFonts w:cstheme="minorHAnsi"/>
        </w:rPr>
        <w:t xml:space="preserve"> lit.</w:t>
      </w:r>
      <w:r w:rsidRPr="00F14D41">
        <w:rPr>
          <w:rFonts w:cstheme="minorHAnsi"/>
        </w:rPr>
        <w:t xml:space="preserve"> d. Operator ma pr</w:t>
      </w:r>
      <w:r w:rsidR="00061F1E" w:rsidRPr="00F14D41">
        <w:rPr>
          <w:rFonts w:cstheme="minorHAnsi"/>
        </w:rPr>
        <w:t>awo wypełnić weksel,  zgodnie z </w:t>
      </w:r>
      <w:r w:rsidRPr="00F14D41">
        <w:rPr>
          <w:rFonts w:cstheme="minorHAnsi"/>
        </w:rPr>
        <w:t xml:space="preserve">deklaracją wekslową i przystąpić </w:t>
      </w:r>
      <w:r w:rsidR="00362967" w:rsidRPr="00F14D41">
        <w:rPr>
          <w:rFonts w:cstheme="minorHAnsi"/>
        </w:rPr>
        <w:t>do</w:t>
      </w:r>
      <w:r w:rsidR="00F33FFF">
        <w:rPr>
          <w:rFonts w:cstheme="minorHAnsi"/>
        </w:rPr>
        <w:t xml:space="preserve"> egzekucji</w:t>
      </w:r>
    </w:p>
    <w:p w:rsidR="00CC15B7" w:rsidRDefault="00FA08BC" w:rsidP="00121A73">
      <w:pPr>
        <w:pStyle w:val="Nagwek1"/>
        <w:spacing w:line="240" w:lineRule="auto"/>
        <w:rPr>
          <w:rFonts w:asciiTheme="minorHAnsi" w:hAnsiTheme="minorHAnsi" w:cstheme="minorHAnsi"/>
          <w:sz w:val="22"/>
          <w:szCs w:val="22"/>
        </w:rPr>
      </w:pPr>
      <w:bookmarkStart w:id="14" w:name="_Toc163479938"/>
      <w:r w:rsidRPr="00F14D41">
        <w:rPr>
          <w:rFonts w:asciiTheme="minorHAnsi" w:hAnsiTheme="minorHAnsi" w:cstheme="minorHAnsi"/>
          <w:sz w:val="22"/>
          <w:szCs w:val="22"/>
        </w:rPr>
        <w:t>System refundacji cząstkowej.</w:t>
      </w:r>
      <w:bookmarkEnd w:id="14"/>
      <w:r w:rsidRPr="00F14D41">
        <w:rPr>
          <w:rFonts w:asciiTheme="minorHAnsi" w:hAnsiTheme="minorHAnsi" w:cstheme="minorHAnsi"/>
          <w:sz w:val="22"/>
          <w:szCs w:val="22"/>
        </w:rPr>
        <w:t xml:space="preserve"> </w:t>
      </w:r>
    </w:p>
    <w:p w:rsidR="00FA08BC" w:rsidRPr="00F14D41" w:rsidRDefault="00FA08BC" w:rsidP="002B27A9">
      <w:pPr>
        <w:pStyle w:val="Akapitzlist"/>
        <w:numPr>
          <w:ilvl w:val="0"/>
          <w:numId w:val="21"/>
        </w:numPr>
        <w:spacing w:line="240" w:lineRule="auto"/>
        <w:rPr>
          <w:rFonts w:cstheme="minorHAnsi"/>
        </w:rPr>
      </w:pPr>
      <w:r w:rsidRPr="00F14D41">
        <w:rPr>
          <w:rFonts w:cstheme="minorHAnsi"/>
        </w:rPr>
        <w:t xml:space="preserve">W przypadku długich form wsparcia (np. dwuletnie studia podyplomowe) istnieje możliwość refundacji cząstkowych, przy zobowiązaniu usługobiorcy do zwrotu dofinansowania w przypadku nieukończenia usługi przez przedsiębiorcę/pracownika. Refundacja cząstkowa </w:t>
      </w:r>
      <w:r w:rsidR="00167939" w:rsidRPr="00F14D41">
        <w:rPr>
          <w:rFonts w:cstheme="minorHAnsi"/>
        </w:rPr>
        <w:t>może być</w:t>
      </w:r>
      <w:r w:rsidRPr="00F14D41">
        <w:rPr>
          <w:rFonts w:cstheme="minorHAnsi"/>
        </w:rPr>
        <w:t xml:space="preserve"> realizowana nie częściej niż co 6 miesięcy (raz na semestr)</w:t>
      </w:r>
    </w:p>
    <w:p w:rsidR="00FA08BC" w:rsidRPr="00F14D41" w:rsidRDefault="00FA08BC" w:rsidP="002B27A9">
      <w:pPr>
        <w:pStyle w:val="Akapitzlist"/>
        <w:numPr>
          <w:ilvl w:val="0"/>
          <w:numId w:val="21"/>
        </w:numPr>
        <w:spacing w:line="240" w:lineRule="auto"/>
        <w:rPr>
          <w:rFonts w:cstheme="minorHAnsi"/>
        </w:rPr>
      </w:pPr>
      <w:r w:rsidRPr="00F14D41">
        <w:rPr>
          <w:rFonts w:cstheme="minorHAnsi"/>
        </w:rPr>
        <w:lastRenderedPageBreak/>
        <w:t>W celu zabezpieczenia wypłaconej dotacji przed ukończeniem usługi rozwojowej, Przedsiębiorca  zobowiązany jest do wniesienia zabezpieczenia tj.:</w:t>
      </w:r>
    </w:p>
    <w:p w:rsidR="00FA08BC" w:rsidRPr="00F14D41" w:rsidRDefault="00FA08BC" w:rsidP="002B27A9">
      <w:pPr>
        <w:pStyle w:val="Akapitzlist"/>
        <w:numPr>
          <w:ilvl w:val="1"/>
          <w:numId w:val="21"/>
        </w:numPr>
        <w:spacing w:line="240" w:lineRule="auto"/>
        <w:rPr>
          <w:rFonts w:cstheme="minorHAnsi"/>
        </w:rPr>
      </w:pPr>
      <w:r w:rsidRPr="00F82045">
        <w:rPr>
          <w:rFonts w:cstheme="minorHAnsi"/>
        </w:rPr>
        <w:t xml:space="preserve">weksel </w:t>
      </w:r>
      <w:r w:rsidRPr="00F14D41">
        <w:rPr>
          <w:rFonts w:cstheme="minorHAnsi"/>
        </w:rPr>
        <w:t>własny in blanco Przedsiębiorcy</w:t>
      </w:r>
      <w:r w:rsidR="00C74737" w:rsidRPr="00F14D41">
        <w:rPr>
          <w:rFonts w:cstheme="minorHAnsi"/>
        </w:rPr>
        <w:t>,</w:t>
      </w:r>
    </w:p>
    <w:p w:rsidR="00FA08BC" w:rsidRPr="00F14D41" w:rsidRDefault="00FA08BC" w:rsidP="002B27A9">
      <w:pPr>
        <w:pStyle w:val="Akapitzlist"/>
        <w:numPr>
          <w:ilvl w:val="1"/>
          <w:numId w:val="21"/>
        </w:numPr>
        <w:spacing w:line="240" w:lineRule="auto"/>
        <w:rPr>
          <w:rFonts w:cstheme="minorHAnsi"/>
        </w:rPr>
      </w:pPr>
      <w:r w:rsidRPr="00F14D41">
        <w:rPr>
          <w:rFonts w:cstheme="minorHAnsi"/>
        </w:rPr>
        <w:t xml:space="preserve">Oświadczenie o poddaniu się egzekucji w trybie art. 777 § 1 pkt 5 kodeksu postępowania cywilnego </w:t>
      </w:r>
    </w:p>
    <w:p w:rsidR="00FA08BC" w:rsidRPr="00F14D41" w:rsidRDefault="00FA08BC" w:rsidP="002B27A9">
      <w:pPr>
        <w:pStyle w:val="Akapitzlist"/>
        <w:numPr>
          <w:ilvl w:val="0"/>
          <w:numId w:val="21"/>
        </w:numPr>
        <w:spacing w:line="240" w:lineRule="auto"/>
        <w:rPr>
          <w:rFonts w:cstheme="minorHAnsi"/>
        </w:rPr>
      </w:pPr>
      <w:r w:rsidRPr="00F14D41">
        <w:rPr>
          <w:rFonts w:cstheme="minorHAnsi"/>
        </w:rPr>
        <w:t>Wszelkie koszty ustanowienia zabezpieczeń ponosi Przedsiębiorca</w:t>
      </w:r>
    </w:p>
    <w:p w:rsidR="00FA08BC" w:rsidRPr="00F14D41" w:rsidRDefault="00FA08BC" w:rsidP="002B27A9">
      <w:pPr>
        <w:pStyle w:val="Akapitzlist"/>
        <w:numPr>
          <w:ilvl w:val="0"/>
          <w:numId w:val="21"/>
        </w:numPr>
        <w:spacing w:line="240" w:lineRule="auto"/>
        <w:rPr>
          <w:rFonts w:cstheme="minorHAnsi"/>
        </w:rPr>
      </w:pPr>
      <w:r w:rsidRPr="00F14D41">
        <w:rPr>
          <w:rFonts w:cstheme="minorHAnsi"/>
        </w:rPr>
        <w:t>Po ustanowieniu zabezpieczeń i w terminie 14 dni</w:t>
      </w:r>
      <w:r w:rsidR="00E26E17">
        <w:rPr>
          <w:rFonts w:cstheme="minorHAnsi"/>
        </w:rPr>
        <w:t xml:space="preserve"> kalendarzowych</w:t>
      </w:r>
      <w:r w:rsidRPr="00F14D41">
        <w:rPr>
          <w:rFonts w:cstheme="minorHAnsi"/>
        </w:rPr>
        <w:t xml:space="preserve"> od dnia akceptacji przedłożonych dokumentów do rozl</w:t>
      </w:r>
      <w:r w:rsidR="00061F1E" w:rsidRPr="00F14D41">
        <w:rPr>
          <w:rFonts w:cstheme="minorHAnsi"/>
        </w:rPr>
        <w:t>iczenia wskazanyc</w:t>
      </w:r>
      <w:r w:rsidR="004F2415" w:rsidRPr="00F14D41">
        <w:rPr>
          <w:rFonts w:cstheme="minorHAnsi"/>
        </w:rPr>
        <w:t>h w § 13</w:t>
      </w:r>
      <w:r w:rsidR="00061F1E" w:rsidRPr="00F14D41">
        <w:rPr>
          <w:rFonts w:cstheme="minorHAnsi"/>
        </w:rPr>
        <w:t xml:space="preserve"> ust. </w:t>
      </w:r>
      <w:r w:rsidR="00FE0898">
        <w:rPr>
          <w:rFonts w:cstheme="minorHAnsi"/>
        </w:rPr>
        <w:t>3</w:t>
      </w:r>
      <w:r w:rsidR="00362967" w:rsidRPr="00F14D41">
        <w:rPr>
          <w:rFonts w:cstheme="minorHAnsi"/>
        </w:rPr>
        <w:t>,</w:t>
      </w:r>
      <w:r w:rsidRPr="00F14D41">
        <w:rPr>
          <w:rFonts w:cstheme="minorHAnsi"/>
        </w:rPr>
        <w:t xml:space="preserve"> Operator jest zobowiązany wypłacić refundację cząstkową na konto bankowe Przedsiębiorcy</w:t>
      </w:r>
      <w:r w:rsidR="00362967" w:rsidRPr="00F14D41">
        <w:rPr>
          <w:rFonts w:cstheme="minorHAnsi"/>
        </w:rPr>
        <w:t>,</w:t>
      </w:r>
      <w:r w:rsidRPr="00F14D41">
        <w:rPr>
          <w:rFonts w:cstheme="minorHAnsi"/>
        </w:rPr>
        <w:t xml:space="preserve"> wskazane w Formularzu Zgłoszeniowym.  </w:t>
      </w:r>
    </w:p>
    <w:p w:rsidR="00FA08BC" w:rsidRPr="00F14D41" w:rsidRDefault="00FA08BC" w:rsidP="002B27A9">
      <w:pPr>
        <w:pStyle w:val="Akapitzlist"/>
        <w:numPr>
          <w:ilvl w:val="0"/>
          <w:numId w:val="21"/>
        </w:numPr>
        <w:spacing w:line="240" w:lineRule="auto"/>
        <w:rPr>
          <w:rFonts w:cstheme="minorHAnsi"/>
        </w:rPr>
      </w:pPr>
      <w:r w:rsidRPr="00F14D41">
        <w:rPr>
          <w:rFonts w:cstheme="minorHAnsi"/>
        </w:rPr>
        <w:t xml:space="preserve">W razie braku ustanowienia jakiegokolwiek z zabezpieczeń Operator może w drodze jednostronnego oświadczenia woli odstąpić od umowy </w:t>
      </w:r>
    </w:p>
    <w:p w:rsidR="00FA08BC" w:rsidRPr="00F14D41" w:rsidRDefault="00FA08BC" w:rsidP="002B27A9">
      <w:pPr>
        <w:pStyle w:val="Akapitzlist"/>
        <w:numPr>
          <w:ilvl w:val="0"/>
          <w:numId w:val="21"/>
        </w:numPr>
        <w:spacing w:line="240" w:lineRule="auto"/>
        <w:rPr>
          <w:rFonts w:cstheme="minorHAnsi"/>
        </w:rPr>
      </w:pPr>
      <w:r w:rsidRPr="00F14D41">
        <w:rPr>
          <w:rFonts w:cstheme="minorHAnsi"/>
        </w:rPr>
        <w:t xml:space="preserve">W przypadku nieukończenia usługi rozwojowej przez przedsiębiorcę/pracownika lub nierozliczenia usługi rozwojowej po jej zakończeniu, Operator żąda zwrotu zrefundowanych kosztów usług rozwojowych wraz z odsetkami z tytułu opóźnienia liczonymi jak dla zaległości podatkowych od dnia wypłaty </w:t>
      </w:r>
    </w:p>
    <w:p w:rsidR="00FA08BC" w:rsidRPr="00F14D41" w:rsidRDefault="00FA08BC" w:rsidP="002B27A9">
      <w:pPr>
        <w:pStyle w:val="Akapitzlist"/>
        <w:numPr>
          <w:ilvl w:val="0"/>
          <w:numId w:val="21"/>
        </w:numPr>
        <w:spacing w:line="240" w:lineRule="auto"/>
        <w:rPr>
          <w:rFonts w:cstheme="minorHAnsi"/>
        </w:rPr>
      </w:pPr>
      <w:r w:rsidRPr="00F14D41">
        <w:rPr>
          <w:rFonts w:cstheme="minorHAnsi"/>
        </w:rPr>
        <w:t xml:space="preserve">Do zwrotu  dofinansowania Przedsiębiorca zobowiązany jest w terminie 14 dni </w:t>
      </w:r>
      <w:r w:rsidR="00884C76">
        <w:rPr>
          <w:rFonts w:cstheme="minorHAnsi"/>
        </w:rPr>
        <w:t xml:space="preserve">kalendarzowych </w:t>
      </w:r>
      <w:r w:rsidRPr="00F14D41">
        <w:rPr>
          <w:rFonts w:cstheme="minorHAnsi"/>
        </w:rPr>
        <w:t>od doręczenia wezwania do zapłaty na rachunek bankowy Operatora podany w wezwaniu</w:t>
      </w:r>
    </w:p>
    <w:p w:rsidR="00FA08BC" w:rsidRPr="00F14D41" w:rsidRDefault="00FA08BC" w:rsidP="002B27A9">
      <w:pPr>
        <w:pStyle w:val="Akapitzlist"/>
        <w:numPr>
          <w:ilvl w:val="0"/>
          <w:numId w:val="21"/>
        </w:numPr>
        <w:spacing w:line="240" w:lineRule="auto"/>
        <w:rPr>
          <w:rFonts w:cstheme="minorHAnsi"/>
        </w:rPr>
      </w:pPr>
      <w:r w:rsidRPr="00F14D41">
        <w:rPr>
          <w:rFonts w:cstheme="minorHAnsi"/>
        </w:rPr>
        <w:t xml:space="preserve"> Jeżeli przedsiębiorca nie dokona zwrotu dofinasowania w</w:t>
      </w:r>
      <w:r w:rsidR="00061F1E" w:rsidRPr="00F14D41">
        <w:rPr>
          <w:rFonts w:cstheme="minorHAnsi"/>
        </w:rPr>
        <w:t>raz z należnymi odsetkami w </w:t>
      </w:r>
      <w:r w:rsidRPr="00F14D41">
        <w:rPr>
          <w:rFonts w:cstheme="minorHAnsi"/>
        </w:rPr>
        <w:t>wyznaczonym terminie Operator ma prawo wypełnić wekse</w:t>
      </w:r>
      <w:r w:rsidR="00061F1E" w:rsidRPr="00F14D41">
        <w:rPr>
          <w:rFonts w:cstheme="minorHAnsi"/>
        </w:rPr>
        <w:t>l, opatrzyć go datą płatności i </w:t>
      </w:r>
      <w:r w:rsidRPr="00F14D41">
        <w:rPr>
          <w:rFonts w:cstheme="minorHAnsi"/>
        </w:rPr>
        <w:t>przystąpić do jego realizacji do sumy odpowiadającej zaległemu zadłużeniu (kwocie wypłaconej refundacji wraz z odsetkami jak dla zaległości podatkowych oraz pozostałymi kosztami).</w:t>
      </w:r>
    </w:p>
    <w:p w:rsidR="00FA08BC" w:rsidRPr="00F14D41" w:rsidRDefault="00FA08BC" w:rsidP="002B27A9">
      <w:pPr>
        <w:pStyle w:val="Akapitzlist"/>
        <w:numPr>
          <w:ilvl w:val="0"/>
          <w:numId w:val="21"/>
        </w:numPr>
        <w:spacing w:line="240" w:lineRule="auto"/>
        <w:rPr>
          <w:rFonts w:cstheme="minorHAnsi"/>
        </w:rPr>
      </w:pPr>
      <w:r w:rsidRPr="00F14D41">
        <w:rPr>
          <w:rFonts w:cstheme="minorHAnsi"/>
        </w:rPr>
        <w:t>Weksel jest płatny w miejscu oraz w dniu płatności oznaczonym prze</w:t>
      </w:r>
      <w:r w:rsidR="00007704">
        <w:rPr>
          <w:rFonts w:cstheme="minorHAnsi"/>
        </w:rPr>
        <w:t>z Operatora według jego uznania</w:t>
      </w:r>
    </w:p>
    <w:p w:rsidR="00FA08BC" w:rsidRPr="00F14D41" w:rsidRDefault="00FA08BC" w:rsidP="002B27A9">
      <w:pPr>
        <w:pStyle w:val="Akapitzlist"/>
        <w:numPr>
          <w:ilvl w:val="0"/>
          <w:numId w:val="21"/>
        </w:numPr>
        <w:spacing w:line="240" w:lineRule="auto"/>
        <w:rPr>
          <w:rFonts w:cstheme="minorHAnsi"/>
        </w:rPr>
      </w:pPr>
      <w:r w:rsidRPr="00F14D41">
        <w:rPr>
          <w:rFonts w:cstheme="minorHAnsi"/>
        </w:rPr>
        <w:t>Na pisemny Wniosek Przedsiębiorcy, po całkowitym rozliczeniu usługi, której rozliczenie następowało w systemie refundacji cząstkowej</w:t>
      </w:r>
      <w:r w:rsidR="00426D74" w:rsidRPr="00F14D41">
        <w:rPr>
          <w:rFonts w:cstheme="minorHAnsi"/>
        </w:rPr>
        <w:t xml:space="preserve">, </w:t>
      </w:r>
      <w:r w:rsidRPr="00F14D41">
        <w:rPr>
          <w:rFonts w:cstheme="minorHAnsi"/>
        </w:rPr>
        <w:t>weksel zostanie zwrócony Przedsiębiorcy.</w:t>
      </w:r>
      <w:r w:rsidR="004F2415" w:rsidRPr="00F14D41">
        <w:rPr>
          <w:rFonts w:cstheme="minorHAnsi"/>
        </w:rPr>
        <w:t xml:space="preserve"> </w:t>
      </w:r>
      <w:r w:rsidR="00D00E51" w:rsidRPr="00F14D41">
        <w:rPr>
          <w:rFonts w:cstheme="minorHAnsi"/>
        </w:rPr>
        <w:t>Nie</w:t>
      </w:r>
      <w:r w:rsidR="00B13F63" w:rsidRPr="00F14D41">
        <w:rPr>
          <w:rFonts w:cstheme="minorHAnsi"/>
        </w:rPr>
        <w:t>odebrany weksel zostanie</w:t>
      </w:r>
      <w:r w:rsidR="004F2415" w:rsidRPr="00F14D41">
        <w:rPr>
          <w:rFonts w:cstheme="minorHAnsi"/>
        </w:rPr>
        <w:t xml:space="preserve"> komisyjnie z</w:t>
      </w:r>
      <w:r w:rsidR="00B13F63" w:rsidRPr="00F14D41">
        <w:rPr>
          <w:rFonts w:cstheme="minorHAnsi"/>
        </w:rPr>
        <w:t>niszczony</w:t>
      </w:r>
    </w:p>
    <w:p w:rsidR="00CC15B7" w:rsidRDefault="00A34BE5" w:rsidP="00121A73">
      <w:pPr>
        <w:pStyle w:val="Nagwek1"/>
        <w:spacing w:line="240" w:lineRule="auto"/>
        <w:rPr>
          <w:rFonts w:asciiTheme="minorHAnsi" w:hAnsiTheme="minorHAnsi" w:cstheme="minorHAnsi"/>
          <w:sz w:val="22"/>
          <w:szCs w:val="22"/>
        </w:rPr>
      </w:pPr>
      <w:bookmarkStart w:id="15" w:name="_Toc163479939"/>
      <w:r w:rsidRPr="00F14D41">
        <w:rPr>
          <w:rFonts w:asciiTheme="minorHAnsi" w:hAnsiTheme="minorHAnsi" w:cstheme="minorHAnsi"/>
          <w:sz w:val="22"/>
          <w:szCs w:val="22"/>
        </w:rPr>
        <w:t>Informacje końcowe</w:t>
      </w:r>
      <w:bookmarkEnd w:id="15"/>
    </w:p>
    <w:p w:rsidR="00A34BE5" w:rsidRPr="00F14D41" w:rsidRDefault="00A34BE5" w:rsidP="002B27A9">
      <w:pPr>
        <w:pStyle w:val="Akapitzlist"/>
        <w:numPr>
          <w:ilvl w:val="0"/>
          <w:numId w:val="26"/>
        </w:numPr>
        <w:spacing w:line="240" w:lineRule="auto"/>
        <w:rPr>
          <w:rFonts w:cstheme="minorHAnsi"/>
        </w:rPr>
      </w:pPr>
      <w:r w:rsidRPr="00F14D41">
        <w:rPr>
          <w:rFonts w:cstheme="minorHAnsi"/>
        </w:rPr>
        <w:t xml:space="preserve">Regulamin wchodzi w życie z dniem </w:t>
      </w:r>
      <w:r w:rsidR="00FE0898">
        <w:rPr>
          <w:rFonts w:cstheme="minorHAnsi"/>
        </w:rPr>
        <w:t>zatwierdzenia go przez Instytucję Pośredniczącą</w:t>
      </w:r>
    </w:p>
    <w:p w:rsidR="00A34BE5" w:rsidRPr="00F14D41" w:rsidRDefault="00A34BE5" w:rsidP="002B27A9">
      <w:pPr>
        <w:pStyle w:val="Akapitzlist"/>
        <w:numPr>
          <w:ilvl w:val="0"/>
          <w:numId w:val="26"/>
        </w:numPr>
        <w:spacing w:line="240" w:lineRule="auto"/>
        <w:rPr>
          <w:rFonts w:cstheme="minorHAnsi"/>
        </w:rPr>
      </w:pPr>
      <w:r w:rsidRPr="00F14D41">
        <w:rPr>
          <w:rFonts w:cstheme="minorHAnsi"/>
        </w:rPr>
        <w:t>Treść regulaminu podlega zatwierdzeniu przez Instytucję Pośredniczącą. Operator zastrzega sobie prawo do zmian w regulaminie za zgodą IP</w:t>
      </w:r>
      <w:r w:rsidR="00426D74" w:rsidRPr="00F14D41">
        <w:rPr>
          <w:rFonts w:cstheme="minorHAnsi"/>
        </w:rPr>
        <w:t>,</w:t>
      </w:r>
      <w:r w:rsidRPr="00F14D41">
        <w:rPr>
          <w:rFonts w:cstheme="minorHAnsi"/>
        </w:rPr>
        <w:t xml:space="preserve"> o czym powiadomi Uczestników Projektu</w:t>
      </w:r>
      <w:r w:rsidR="00426D74" w:rsidRPr="00F14D41">
        <w:rPr>
          <w:rFonts w:cstheme="minorHAnsi"/>
        </w:rPr>
        <w:t>,</w:t>
      </w:r>
      <w:r w:rsidRPr="00F14D41">
        <w:rPr>
          <w:rFonts w:cstheme="minorHAnsi"/>
        </w:rPr>
        <w:t xml:space="preserve"> pop</w:t>
      </w:r>
      <w:r w:rsidR="00061F1E" w:rsidRPr="00F14D41">
        <w:rPr>
          <w:rFonts w:cstheme="minorHAnsi"/>
        </w:rPr>
        <w:t xml:space="preserve">rzez zamieszczenie informacji </w:t>
      </w:r>
      <w:r w:rsidRPr="00F14D41">
        <w:rPr>
          <w:rFonts w:cstheme="minorHAnsi"/>
        </w:rPr>
        <w:t xml:space="preserve">na stronach internetowych Operatorów </w:t>
      </w:r>
    </w:p>
    <w:p w:rsidR="00A34BE5" w:rsidRPr="00F14D41" w:rsidRDefault="00A34BE5" w:rsidP="002B27A9">
      <w:pPr>
        <w:pStyle w:val="Akapitzlist"/>
        <w:numPr>
          <w:ilvl w:val="0"/>
          <w:numId w:val="26"/>
        </w:numPr>
        <w:spacing w:line="240" w:lineRule="auto"/>
        <w:rPr>
          <w:rFonts w:cstheme="minorHAnsi"/>
        </w:rPr>
      </w:pPr>
      <w:r w:rsidRPr="00F14D41">
        <w:rPr>
          <w:rFonts w:cstheme="minorHAnsi"/>
        </w:rPr>
        <w:t xml:space="preserve">W sprawach nieuregulowanych niniejszym regulaminem mają zastosowanie zapisy zawartych umów pomiędzy uczestnikami a Operatorem, dokumenty programowe </w:t>
      </w:r>
      <w:r w:rsidR="00061F1E" w:rsidRPr="00F14D41">
        <w:rPr>
          <w:rFonts w:cstheme="minorHAnsi"/>
        </w:rPr>
        <w:t xml:space="preserve">FEDS </w:t>
      </w:r>
      <w:r w:rsidRPr="00F14D41">
        <w:rPr>
          <w:rFonts w:cstheme="minorHAnsi"/>
        </w:rPr>
        <w:t xml:space="preserve">a także przepisy prawa Unii Europejskiej </w:t>
      </w:r>
      <w:r w:rsidR="00061F1E" w:rsidRPr="00F14D41">
        <w:rPr>
          <w:rFonts w:cstheme="minorHAnsi"/>
        </w:rPr>
        <w:t xml:space="preserve"> </w:t>
      </w:r>
      <w:r w:rsidRPr="00F14D41">
        <w:rPr>
          <w:rFonts w:cstheme="minorHAnsi"/>
        </w:rPr>
        <w:t>oraz prawa krajowego</w:t>
      </w:r>
    </w:p>
    <w:p w:rsidR="00061F1E" w:rsidRPr="00F14D41" w:rsidRDefault="00061F1E" w:rsidP="00D00E51">
      <w:pPr>
        <w:pStyle w:val="Nagwek1"/>
        <w:numPr>
          <w:ilvl w:val="0"/>
          <w:numId w:val="0"/>
        </w:numPr>
        <w:spacing w:line="240" w:lineRule="auto"/>
        <w:jc w:val="left"/>
        <w:rPr>
          <w:rFonts w:asciiTheme="minorHAnsi" w:hAnsiTheme="minorHAnsi" w:cstheme="minorHAnsi"/>
          <w:b w:val="0"/>
          <w:sz w:val="22"/>
          <w:szCs w:val="22"/>
        </w:rPr>
      </w:pPr>
      <w:bookmarkStart w:id="16" w:name="_Toc163479940"/>
      <w:r w:rsidRPr="00F14D41">
        <w:rPr>
          <w:rFonts w:asciiTheme="minorHAnsi" w:hAnsiTheme="minorHAnsi" w:cstheme="minorHAnsi"/>
          <w:b w:val="0"/>
          <w:sz w:val="22"/>
          <w:szCs w:val="22"/>
        </w:rPr>
        <w:t>Zestawienie załączników do Regulaminu:</w:t>
      </w:r>
      <w:bookmarkEnd w:id="16"/>
    </w:p>
    <w:p w:rsidR="00061F1E" w:rsidRPr="00F14D41" w:rsidRDefault="00061F1E" w:rsidP="00D00E51">
      <w:pPr>
        <w:spacing w:line="240" w:lineRule="auto"/>
        <w:rPr>
          <w:rFonts w:cstheme="minorHAnsi"/>
        </w:rPr>
      </w:pPr>
      <w:r w:rsidRPr="00F14D41">
        <w:rPr>
          <w:rFonts w:cstheme="minorHAnsi"/>
        </w:rPr>
        <w:t xml:space="preserve">Załącznik nr 1. </w:t>
      </w:r>
      <w:r w:rsidRPr="00F14D41">
        <w:rPr>
          <w:rFonts w:cstheme="minorHAnsi"/>
        </w:rPr>
        <w:tab/>
        <w:t>Wzór Formularza zgłoszeniowego</w:t>
      </w:r>
      <w:r w:rsidR="00D00E51" w:rsidRPr="00F14D41">
        <w:rPr>
          <w:rFonts w:cstheme="minorHAnsi"/>
        </w:rPr>
        <w:t xml:space="preserve"> przedsiębiorstwa</w:t>
      </w:r>
    </w:p>
    <w:p w:rsidR="00D00E51" w:rsidRPr="00F14D41" w:rsidRDefault="00061F1E" w:rsidP="00D00E51">
      <w:pPr>
        <w:spacing w:line="240" w:lineRule="auto"/>
        <w:rPr>
          <w:rFonts w:cstheme="minorHAnsi"/>
        </w:rPr>
      </w:pPr>
      <w:r w:rsidRPr="00F14D41">
        <w:rPr>
          <w:rFonts w:cstheme="minorHAnsi"/>
        </w:rPr>
        <w:t xml:space="preserve">Załącznik nr 2. </w:t>
      </w:r>
      <w:r w:rsidRPr="00F14D41">
        <w:rPr>
          <w:rFonts w:cstheme="minorHAnsi"/>
        </w:rPr>
        <w:tab/>
      </w:r>
      <w:r w:rsidR="00D00E51" w:rsidRPr="00F14D41">
        <w:rPr>
          <w:rFonts w:cstheme="minorHAnsi"/>
        </w:rPr>
        <w:t xml:space="preserve">Wzór Formularza </w:t>
      </w:r>
      <w:r w:rsidR="0045171D">
        <w:rPr>
          <w:rFonts w:cstheme="minorHAnsi"/>
        </w:rPr>
        <w:t>z danymi</w:t>
      </w:r>
      <w:r w:rsidR="0045171D" w:rsidRPr="00F14D41">
        <w:rPr>
          <w:rFonts w:cstheme="minorHAnsi"/>
        </w:rPr>
        <w:t xml:space="preserve"> </w:t>
      </w:r>
      <w:r w:rsidR="00D00E51" w:rsidRPr="00F14D41">
        <w:rPr>
          <w:rFonts w:cstheme="minorHAnsi"/>
        </w:rPr>
        <w:t>pracownika</w:t>
      </w:r>
    </w:p>
    <w:p w:rsidR="00061F1E" w:rsidRPr="00F14D41" w:rsidRDefault="00061F1E" w:rsidP="00D00E51">
      <w:pPr>
        <w:spacing w:line="240" w:lineRule="auto"/>
        <w:rPr>
          <w:rFonts w:cstheme="minorHAnsi"/>
        </w:rPr>
      </w:pPr>
      <w:r w:rsidRPr="00F14D41">
        <w:rPr>
          <w:rFonts w:cstheme="minorHAnsi"/>
        </w:rPr>
        <w:t xml:space="preserve">Załącznik nr 3. </w:t>
      </w:r>
      <w:r w:rsidRPr="00F14D41">
        <w:rPr>
          <w:rFonts w:cstheme="minorHAnsi"/>
        </w:rPr>
        <w:tab/>
        <w:t>Wzór pełnomocnictwa</w:t>
      </w:r>
    </w:p>
    <w:p w:rsidR="00D00E51" w:rsidRPr="00F14D41" w:rsidRDefault="00D00E51" w:rsidP="00D00E51">
      <w:pPr>
        <w:spacing w:line="240" w:lineRule="auto"/>
        <w:rPr>
          <w:rFonts w:cstheme="minorHAnsi"/>
        </w:rPr>
      </w:pPr>
      <w:r w:rsidRPr="00F14D41">
        <w:rPr>
          <w:rFonts w:cstheme="minorHAnsi"/>
        </w:rPr>
        <w:t>Załącznik nr 4.  Wzór Umowy o przyznaniu wsparcia</w:t>
      </w:r>
    </w:p>
    <w:p w:rsidR="006118F3" w:rsidRDefault="009F3F9C" w:rsidP="00D00E51">
      <w:pPr>
        <w:spacing w:line="240" w:lineRule="auto"/>
        <w:rPr>
          <w:rFonts w:cstheme="minorHAnsi"/>
        </w:rPr>
      </w:pPr>
      <w:r w:rsidRPr="00F14D41">
        <w:rPr>
          <w:rFonts w:cstheme="minorHAnsi"/>
        </w:rPr>
        <w:t xml:space="preserve">Załącznik nr </w:t>
      </w:r>
      <w:r w:rsidR="00D00E51" w:rsidRPr="00F14D41">
        <w:rPr>
          <w:rFonts w:cstheme="minorHAnsi"/>
        </w:rPr>
        <w:t>5</w:t>
      </w:r>
      <w:r w:rsidRPr="00F14D41">
        <w:rPr>
          <w:rFonts w:cstheme="minorHAnsi"/>
        </w:rPr>
        <w:t xml:space="preserve">. </w:t>
      </w:r>
      <w:r w:rsidRPr="00F14D41">
        <w:rPr>
          <w:rFonts w:cstheme="minorHAnsi"/>
        </w:rPr>
        <w:tab/>
        <w:t>Wzór Wniosku o rozliczenie</w:t>
      </w:r>
      <w:r w:rsidR="00D00E51" w:rsidRPr="00F14D41">
        <w:rPr>
          <w:rFonts w:cstheme="minorHAnsi"/>
        </w:rPr>
        <w:t xml:space="preserve"> usługi rozwojowej</w:t>
      </w:r>
    </w:p>
    <w:p w:rsidR="00807618" w:rsidRDefault="00807618" w:rsidP="00D00E51">
      <w:pPr>
        <w:spacing w:line="240" w:lineRule="auto"/>
        <w:rPr>
          <w:rFonts w:cstheme="minorHAnsi"/>
        </w:rPr>
      </w:pPr>
    </w:p>
    <w:p w:rsidR="00807618" w:rsidRPr="00F14D41" w:rsidRDefault="00807618" w:rsidP="00D00E51">
      <w:pPr>
        <w:spacing w:line="240" w:lineRule="auto"/>
        <w:rPr>
          <w:rFonts w:cstheme="minorHAnsi"/>
        </w:rPr>
      </w:pPr>
    </w:p>
    <w:sectPr w:rsidR="00807618" w:rsidRPr="00F14D41" w:rsidSect="00C2315A">
      <w:footerReference w:type="default" r:id="rId13"/>
      <w:footerReference w:type="first" r:id="rId14"/>
      <w:pgSz w:w="11906" w:h="16838"/>
      <w:pgMar w:top="1417" w:right="1417" w:bottom="1417" w:left="1417" w:header="426"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7BD416" w15:done="0"/>
  <w15:commentEx w15:paraId="46A934BC" w15:done="0"/>
  <w15:commentEx w15:paraId="04FD0E32" w15:done="0"/>
  <w15:commentEx w15:paraId="7B163F8B" w15:done="0"/>
  <w15:commentEx w15:paraId="4B89BF85" w15:done="0"/>
  <w15:commentEx w15:paraId="3D55A5DE" w15:done="0"/>
  <w15:commentEx w15:paraId="339DDAF1" w15:done="0"/>
  <w15:commentEx w15:paraId="7416BC56" w15:paraIdParent="339DDA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F6D187" w16cex:dateUtc="2024-05-21T05:53:00Z"/>
  <w16cex:commentExtensible w16cex:durableId="29F6D604" w16cex:dateUtc="2024-05-21T06: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7BD416" w16cid:durableId="29F1C67D"/>
  <w16cid:commentId w16cid:paraId="46A934BC" w16cid:durableId="29F6D187"/>
  <w16cid:commentId w16cid:paraId="04FD0E32" w16cid:durableId="29F1C682"/>
  <w16cid:commentId w16cid:paraId="7B163F8B" w16cid:durableId="29F1C683"/>
  <w16cid:commentId w16cid:paraId="4B89BF85" w16cid:durableId="29F1C686"/>
  <w16cid:commentId w16cid:paraId="3D55A5DE" w16cid:durableId="29F1C689"/>
  <w16cid:commentId w16cid:paraId="339DDAF1" w16cid:durableId="29F1C68A"/>
  <w16cid:commentId w16cid:paraId="7416BC56" w16cid:durableId="29F6D604"/>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9EB" w:rsidRDefault="002669EB" w:rsidP="003A3C06">
      <w:pPr>
        <w:spacing w:line="240" w:lineRule="auto"/>
      </w:pPr>
      <w:r>
        <w:separator/>
      </w:r>
    </w:p>
  </w:endnote>
  <w:endnote w:type="continuationSeparator" w:id="0">
    <w:p w:rsidR="002669EB" w:rsidRDefault="002669EB" w:rsidP="003A3C0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C Square Sans Pro">
    <w:altName w:val="EC Square Sans Pro"/>
    <w:panose1 w:val="00000000000000000000"/>
    <w:charset w:val="EE"/>
    <w:family w:val="swiss"/>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cstheme="minorHAnsi"/>
      </w:rPr>
      <w:id w:val="1231930841"/>
      <w:docPartObj>
        <w:docPartGallery w:val="Page Numbers (Bottom of Page)"/>
        <w:docPartUnique/>
      </w:docPartObj>
    </w:sdtPr>
    <w:sdtContent>
      <w:p w:rsidR="00F845C8" w:rsidRPr="00F14D41" w:rsidRDefault="00F845C8">
        <w:pPr>
          <w:pStyle w:val="Stopka"/>
          <w:jc w:val="right"/>
          <w:rPr>
            <w:rFonts w:cstheme="minorHAnsi"/>
          </w:rPr>
        </w:pPr>
        <w:r w:rsidRPr="00F14D41">
          <w:rPr>
            <w:rFonts w:cstheme="minorHAnsi"/>
          </w:rPr>
          <w:t xml:space="preserve">str. </w:t>
        </w:r>
        <w:r w:rsidR="00087E6C" w:rsidRPr="00F14D41">
          <w:rPr>
            <w:rFonts w:cstheme="minorHAnsi"/>
          </w:rPr>
          <w:fldChar w:fldCharType="begin"/>
        </w:r>
        <w:r w:rsidRPr="00F14D41">
          <w:rPr>
            <w:rFonts w:cstheme="minorHAnsi"/>
          </w:rPr>
          <w:instrText xml:space="preserve"> PAGE    \* MERGEFORMAT </w:instrText>
        </w:r>
        <w:r w:rsidR="00087E6C" w:rsidRPr="00F14D41">
          <w:rPr>
            <w:rFonts w:cstheme="minorHAnsi"/>
          </w:rPr>
          <w:fldChar w:fldCharType="separate"/>
        </w:r>
        <w:r w:rsidR="002F1E4D">
          <w:rPr>
            <w:rFonts w:cstheme="minorHAnsi"/>
            <w:noProof/>
          </w:rPr>
          <w:t>1</w:t>
        </w:r>
        <w:r w:rsidR="00087E6C" w:rsidRPr="00F14D41">
          <w:rPr>
            <w:rFonts w:cstheme="minorHAnsi"/>
          </w:rPr>
          <w:fldChar w:fldCharType="end"/>
        </w:r>
      </w:p>
    </w:sdtContent>
  </w:sdt>
  <w:p w:rsidR="00F845C8" w:rsidRDefault="00F845C8">
    <w:pPr>
      <w:tabs>
        <w:tab w:val="center" w:pos="4550"/>
        <w:tab w:val="left" w:pos="5818"/>
      </w:tabs>
      <w:ind w:right="260"/>
      <w:jc w:val="right"/>
      <w:rPr>
        <w:color w:val="222A35" w:themeColor="text2" w:themeShade="80"/>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1231930840"/>
      <w:docPartObj>
        <w:docPartGallery w:val="Page Numbers (Bottom of Page)"/>
        <w:docPartUnique/>
      </w:docPartObj>
    </w:sdtPr>
    <w:sdtEndPr>
      <w:rPr>
        <w:rFonts w:asciiTheme="minorHAnsi" w:hAnsiTheme="minorHAnsi"/>
        <w:sz w:val="22"/>
        <w:szCs w:val="22"/>
      </w:rPr>
    </w:sdtEndPr>
    <w:sdtContent>
      <w:p w:rsidR="00F845C8" w:rsidRDefault="00F845C8">
        <w:pPr>
          <w:pStyle w:val="Stopka"/>
          <w:jc w:val="right"/>
          <w:rPr>
            <w:rFonts w:asciiTheme="majorHAnsi" w:hAnsiTheme="majorHAnsi"/>
            <w:sz w:val="28"/>
            <w:szCs w:val="28"/>
          </w:rPr>
        </w:pPr>
        <w:r>
          <w:rPr>
            <w:rFonts w:asciiTheme="majorHAnsi" w:hAnsiTheme="majorHAnsi"/>
            <w:sz w:val="28"/>
            <w:szCs w:val="28"/>
          </w:rPr>
          <w:t xml:space="preserve">str. </w:t>
        </w:r>
        <w:r w:rsidR="00087E6C" w:rsidRPr="00087E6C">
          <w:fldChar w:fldCharType="begin"/>
        </w:r>
        <w:r>
          <w:instrText xml:space="preserve"> PAGE    \* MERGEFORMAT </w:instrText>
        </w:r>
        <w:r w:rsidR="00087E6C" w:rsidRPr="00087E6C">
          <w:fldChar w:fldCharType="separate"/>
        </w:r>
        <w:r w:rsidRPr="00F14D41">
          <w:rPr>
            <w:rFonts w:asciiTheme="majorHAnsi" w:hAnsiTheme="majorHAnsi"/>
            <w:noProof/>
            <w:sz w:val="28"/>
            <w:szCs w:val="28"/>
          </w:rPr>
          <w:t>1</w:t>
        </w:r>
        <w:r w:rsidR="00087E6C">
          <w:rPr>
            <w:rFonts w:asciiTheme="majorHAnsi" w:hAnsiTheme="majorHAnsi"/>
            <w:noProof/>
            <w:sz w:val="28"/>
            <w:szCs w:val="28"/>
          </w:rPr>
          <w:fldChar w:fldCharType="end"/>
        </w:r>
      </w:p>
    </w:sdtContent>
  </w:sdt>
  <w:p w:rsidR="00F845C8" w:rsidRDefault="00F845C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9EB" w:rsidRDefault="002669EB" w:rsidP="003A3C06">
      <w:pPr>
        <w:spacing w:line="240" w:lineRule="auto"/>
      </w:pPr>
      <w:r>
        <w:separator/>
      </w:r>
    </w:p>
  </w:footnote>
  <w:footnote w:type="continuationSeparator" w:id="0">
    <w:p w:rsidR="002669EB" w:rsidRDefault="002669EB" w:rsidP="003A3C06">
      <w:pPr>
        <w:spacing w:line="240" w:lineRule="auto"/>
      </w:pPr>
      <w:r>
        <w:continuationSeparator/>
      </w:r>
    </w:p>
  </w:footnote>
  <w:footnote w:id="1">
    <w:p w:rsidR="00F845C8" w:rsidRDefault="00F845C8">
      <w:pPr>
        <w:pStyle w:val="Tekstprzypisudolnego"/>
      </w:pPr>
      <w:r>
        <w:rPr>
          <w:rStyle w:val="Odwoanieprzypisudolnego"/>
        </w:rPr>
        <w:footnoteRef/>
      </w:r>
      <w:r>
        <w:t xml:space="preserve"> Przedsiębiorca, który w co najmniej jednym roku z dwóch ostatnich lat obrotowych nie spełnia łącznie warunków uzyskania statusu MŚP.</w:t>
      </w:r>
    </w:p>
  </w:footnote>
  <w:footnote w:id="2">
    <w:p w:rsidR="00F845C8" w:rsidRDefault="00F845C8">
      <w:pPr>
        <w:pStyle w:val="Tekstprzypisudolnego"/>
      </w:pPr>
      <w:r>
        <w:rPr>
          <w:rStyle w:val="Odwoanieprzypisudolnego"/>
        </w:rPr>
        <w:footnoteRef/>
      </w:r>
      <w:r>
        <w:t xml:space="preserve"> Przedsiębiorca, który w co najmniej jednym roku z dwóch ostatnich lat obrotowych spełniał łącznie warunki uzyskania statusu małego przedsiębiorstwa.</w:t>
      </w:r>
    </w:p>
  </w:footnote>
  <w:footnote w:id="3">
    <w:p w:rsidR="00F845C8" w:rsidRDefault="00F845C8">
      <w:pPr>
        <w:pStyle w:val="Tekstprzypisudolnego"/>
      </w:pPr>
      <w:r>
        <w:rPr>
          <w:rStyle w:val="Odwoanieprzypisudolnego"/>
        </w:rPr>
        <w:footnoteRef/>
      </w:r>
      <w:r>
        <w:t xml:space="preserve"> Przedsiębiorca, który w co najmniej jednym roku z dwóch ostatnich lat obrotowych spełniał łącznie warunki uzyskania statusu mikroprzedsiębiorstwa.</w:t>
      </w:r>
    </w:p>
  </w:footnote>
  <w:footnote w:id="4">
    <w:p w:rsidR="00F845C8" w:rsidRDefault="00F845C8">
      <w:pPr>
        <w:pStyle w:val="Tekstprzypisudolnego"/>
      </w:pPr>
      <w:r>
        <w:rPr>
          <w:rStyle w:val="Odwoanieprzypisudolnego"/>
        </w:rPr>
        <w:footnoteRef/>
      </w:r>
      <w:r>
        <w:t xml:space="preserve"> Przedsiębiorca, który w co najmniej jednym roku z dwóch ostatnich lat obrotowych spełniał łącznie warunki uzyskania statusu średniego przedsiębiorstwa.</w:t>
      </w:r>
    </w:p>
  </w:footnote>
  <w:footnote w:id="5">
    <w:p w:rsidR="00F845C8" w:rsidRPr="00E55CA8" w:rsidRDefault="00F845C8" w:rsidP="002D4B35">
      <w:pPr>
        <w:pStyle w:val="Tekstprzypisudolnego"/>
      </w:pPr>
      <w:r>
        <w:rPr>
          <w:rStyle w:val="Odwoanieprzypisudolnego"/>
        </w:rPr>
        <w:footnoteRef/>
      </w:r>
      <w:r>
        <w:t xml:space="preserve"> </w:t>
      </w:r>
      <w:r w:rsidRPr="00E55CA8">
        <w:t xml:space="preserve">Konwencja ONZ o prawach osób niepełnosprawnych: </w:t>
      </w:r>
      <w:r w:rsidRPr="006676C6">
        <w:t>https://www.funduszeeuropejskie.gov.pl/media/13576/Konwencja_ONZ_o_prawach_osob_niepelnosprawnych.pdf</w:t>
      </w:r>
      <w:r w:rsidRPr="00E55CA8">
        <w:t xml:space="preserve"> </w:t>
      </w:r>
    </w:p>
    <w:p w:rsidR="00F845C8" w:rsidRPr="00E55CA8" w:rsidRDefault="00F845C8" w:rsidP="002D4B35">
      <w:pPr>
        <w:pStyle w:val="Tekstprzypisudolnego"/>
      </w:pPr>
      <w:r w:rsidRPr="00E55CA8">
        <w:t xml:space="preserve">Konwencja ONZ o prawach osób niepełnosprawnych – język łatwy: </w:t>
      </w:r>
      <w:r w:rsidRPr="006676C6">
        <w:t>https://www.funduszeeuropejskie.gov.pl/media/13577/konwencja_ONZ_easy_to_read.pdf</w:t>
      </w:r>
      <w:r w:rsidRPr="00E55CA8">
        <w:t xml:space="preserve"> </w:t>
      </w:r>
    </w:p>
    <w:p w:rsidR="00F845C8" w:rsidRPr="00E55CA8" w:rsidRDefault="00F845C8" w:rsidP="002D4B35">
      <w:pPr>
        <w:pStyle w:val="Tekstprzypisudolnego"/>
      </w:pPr>
      <w:r w:rsidRPr="00E55CA8">
        <w:t xml:space="preserve"> Celem Konwencji o prawach osób niepełnosprawnych jest ochrona i zapewnienie pełnego i równego korzystania z praw człowieka i podstawowych wolności przez osoby z niepełnosprawnościami na równi ze wszystkimi innymi obywatelami.</w:t>
      </w:r>
    </w:p>
  </w:footnote>
  <w:footnote w:id="6">
    <w:p w:rsidR="00F845C8" w:rsidRDefault="00F845C8">
      <w:pPr>
        <w:pStyle w:val="Akapitzlist"/>
        <w:spacing w:line="240" w:lineRule="auto"/>
        <w:ind w:left="0"/>
        <w:rPr>
          <w:sz w:val="20"/>
          <w:szCs w:val="20"/>
        </w:rPr>
      </w:pPr>
      <w:r>
        <w:rPr>
          <w:rStyle w:val="Odwoanieprzypisudolnego"/>
        </w:rPr>
        <w:footnoteRef/>
      </w:r>
      <w:r>
        <w:t xml:space="preserve"> </w:t>
      </w:r>
      <w:r w:rsidRPr="005137AA">
        <w:rPr>
          <w:sz w:val="20"/>
          <w:szCs w:val="20"/>
        </w:rPr>
        <w:t xml:space="preserve">Zgodnie z Ustawą z dnia 13 kwietnia 2022 r. o szczególnych rozwiązaniach w zakresie przeciwdziałania wspieraniu agresji na Ukrainę oraz służących ochronie bezpieczeństwa narodowego (Dz. U. poz. 835) określa zakres sankcji możliwych do zastosowania. </w:t>
      </w:r>
    </w:p>
  </w:footnote>
  <w:footnote w:id="7">
    <w:p w:rsidR="00F845C8" w:rsidRDefault="00F845C8">
      <w:pPr>
        <w:pStyle w:val="Tekstprzypisudolnego"/>
      </w:pPr>
      <w:r>
        <w:rPr>
          <w:rStyle w:val="Odwoanieprzypisudolnego"/>
        </w:rPr>
        <w:footnoteRef/>
      </w:r>
      <w:r>
        <w:t xml:space="preserve"> Liczonych wstecz od daty udzielenia pomocy de mnimis tj. od daty podpisania umowy o przyznanie wsparcie</w:t>
      </w:r>
    </w:p>
  </w:footnote>
  <w:footnote w:id="8">
    <w:p w:rsidR="00F845C8" w:rsidRDefault="00F845C8">
      <w:pPr>
        <w:pStyle w:val="Tekstprzypisudolnego"/>
      </w:pPr>
      <w:r>
        <w:rPr>
          <w:rStyle w:val="Odwoanieprzypisudolnego"/>
        </w:rPr>
        <w:footnoteRef/>
      </w:r>
      <w:r>
        <w:t xml:space="preserve"> Związanych z odrzuceniem bądź rezygnacją wniosku z listy rankingowej. </w:t>
      </w:r>
    </w:p>
  </w:footnote>
  <w:footnote w:id="9">
    <w:p w:rsidR="00F845C8" w:rsidRDefault="00F845C8">
      <w:pPr>
        <w:pStyle w:val="Tekstprzypisudolnego"/>
      </w:pPr>
      <w:r>
        <w:rPr>
          <w:rStyle w:val="Odwoanieprzypisudolnego"/>
        </w:rPr>
        <w:footnoteRef/>
      </w:r>
      <w:r>
        <w:t xml:space="preserve"> Wzór formularza stanowi załącznik nr 1 do Regulaminu</w:t>
      </w:r>
    </w:p>
  </w:footnote>
  <w:footnote w:id="10">
    <w:p w:rsidR="00F845C8" w:rsidRPr="00D04C20" w:rsidRDefault="00F845C8" w:rsidP="00C768E3">
      <w:pPr>
        <w:pStyle w:val="Tekstprzypisudolnego"/>
      </w:pPr>
      <w:r w:rsidRPr="00D04C20">
        <w:rPr>
          <w:rStyle w:val="Odwoanieprzypisudolnego"/>
        </w:rPr>
        <w:footnoteRef/>
      </w:r>
      <w:r w:rsidRPr="00D04C20">
        <w:t xml:space="preserve"> Datę doręczenia określa data wpływu dokumentów do biura Operatora.</w:t>
      </w:r>
    </w:p>
  </w:footnote>
  <w:footnote w:id="11">
    <w:p w:rsidR="00F845C8" w:rsidRPr="00D04C20" w:rsidRDefault="00F845C8" w:rsidP="00E74D7D">
      <w:pPr>
        <w:pStyle w:val="Tekstprzypisudolnego"/>
      </w:pPr>
      <w:r w:rsidRPr="00D04C20">
        <w:rPr>
          <w:rStyle w:val="Odwoanieprzypisudolnego"/>
        </w:rPr>
        <w:footnoteRef/>
      </w:r>
      <w:r w:rsidRPr="00D04C20">
        <w:t xml:space="preserve"> Datę doręczenia określa data wpływu dokumentów na adres Operatora wskazany w umowie.</w:t>
      </w:r>
    </w:p>
  </w:footnote>
  <w:footnote w:id="12">
    <w:p w:rsidR="00F845C8" w:rsidRPr="00E55CA8" w:rsidRDefault="00F845C8">
      <w:pPr>
        <w:pStyle w:val="Tekstprzypisudolnego"/>
      </w:pPr>
      <w:r>
        <w:rPr>
          <w:rStyle w:val="Odwoanieprzypisudolnego"/>
        </w:rPr>
        <w:footnoteRef/>
      </w:r>
      <w:r>
        <w:t xml:space="preserve"> </w:t>
      </w:r>
      <w:r w:rsidRPr="00D14BA8">
        <w:t xml:space="preserve">Aby można było </w:t>
      </w:r>
      <w:r w:rsidRPr="00E55CA8">
        <w:t xml:space="preserve">złożyć wniosek do urzędu konieczne jest posiadanie konta użytkownika na platformie </w:t>
      </w:r>
      <w:proofErr w:type="spellStart"/>
      <w:r w:rsidRPr="00E55CA8">
        <w:t>ePUAP</w:t>
      </w:r>
      <w:proofErr w:type="spellEnd"/>
      <w:r w:rsidRPr="00E55CA8">
        <w:t xml:space="preserve"> – konto jest bezpłatne): </w:t>
      </w:r>
      <w:r w:rsidRPr="006676C6">
        <w:t>https://epuap.gov.pl/wps/portal</w:t>
      </w:r>
      <w:r w:rsidRPr="00E55CA8">
        <w:t xml:space="preserve">. </w:t>
      </w:r>
    </w:p>
  </w:footnote>
  <w:footnote w:id="13">
    <w:p w:rsidR="00F845C8" w:rsidRPr="00E55CA8" w:rsidRDefault="00F845C8">
      <w:pPr>
        <w:pStyle w:val="Tekstprzypisudolnego"/>
      </w:pPr>
      <w:r w:rsidRPr="00E55CA8">
        <w:rPr>
          <w:rStyle w:val="Odwoanieprzypisudolnego"/>
        </w:rPr>
        <w:footnoteRef/>
      </w:r>
      <w:r w:rsidRPr="00E55CA8">
        <w:t xml:space="preserve"> Podpisaną za zgodność z oryginałem. </w:t>
      </w:r>
    </w:p>
  </w:footnote>
  <w:footnote w:id="14">
    <w:p w:rsidR="00F845C8" w:rsidRPr="00A826BE" w:rsidRDefault="00F845C8" w:rsidP="00A826BE">
      <w:pPr>
        <w:pStyle w:val="Tekstprzypisudolnego"/>
      </w:pPr>
      <w:r w:rsidRPr="00E55CA8">
        <w:rPr>
          <w:rStyle w:val="Odwoanieprzypisudolnego"/>
        </w:rPr>
        <w:footnoteRef/>
      </w:r>
      <w:r w:rsidRPr="00E55CA8">
        <w:t xml:space="preserve"> W przypadku usług rozwojowych realizowanych</w:t>
      </w:r>
      <w:r w:rsidRPr="00A826BE">
        <w:t xml:space="preserve"> w formie doradztwa.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32A4C"/>
    <w:multiLevelType w:val="hybridMultilevel"/>
    <w:tmpl w:val="BBECBE54"/>
    <w:lvl w:ilvl="0" w:tplc="0F0EEE96">
      <w:start w:val="1"/>
      <w:numFmt w:val="bullet"/>
      <w:lvlText w:val="-"/>
      <w:lvlJc w:val="left"/>
      <w:pPr>
        <w:ind w:left="1080" w:hanging="360"/>
      </w:pPr>
      <w:rPr>
        <w:rFonts w:ascii="Calibri" w:hAnsi="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nsid w:val="02BD4130"/>
    <w:multiLevelType w:val="hybridMultilevel"/>
    <w:tmpl w:val="57608406"/>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9B524BD"/>
    <w:multiLevelType w:val="hybridMultilevel"/>
    <w:tmpl w:val="D67A865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AC67587"/>
    <w:multiLevelType w:val="hybridMultilevel"/>
    <w:tmpl w:val="132E4FE8"/>
    <w:lvl w:ilvl="0" w:tplc="FDAE9B3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D05903"/>
    <w:multiLevelType w:val="hybridMultilevel"/>
    <w:tmpl w:val="9F3EB3CE"/>
    <w:lvl w:ilvl="0" w:tplc="B1E2A9C8">
      <w:start w:val="1"/>
      <w:numFmt w:val="decimal"/>
      <w:lvlText w:val="%1."/>
      <w:lvlJc w:val="left"/>
      <w:pPr>
        <w:ind w:left="360" w:hanging="360"/>
      </w:pPr>
      <w:rPr>
        <w:rFonts w:hint="default"/>
        <w:b w:val="0"/>
      </w:rPr>
    </w:lvl>
    <w:lvl w:ilvl="1" w:tplc="A5FE6AA6">
      <w:start w:val="1"/>
      <w:numFmt w:val="bullet"/>
      <w:lvlText w:val=""/>
      <w:lvlJc w:val="left"/>
      <w:pPr>
        <w:ind w:left="1080" w:hanging="360"/>
      </w:pPr>
      <w:rPr>
        <w:rFonts w:ascii="Symbol" w:hAnsi="Symbol" w:hint="default"/>
      </w:rPr>
    </w:lvl>
    <w:lvl w:ilvl="2" w:tplc="A5FE6AA6">
      <w:start w:val="1"/>
      <w:numFmt w:val="bullet"/>
      <w:lvlText w:val=""/>
      <w:lvlJc w:val="left"/>
      <w:pPr>
        <w:ind w:left="1800" w:hanging="180"/>
      </w:pPr>
      <w:rPr>
        <w:rFonts w:ascii="Symbol" w:hAnsi="Symbo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111518CA"/>
    <w:multiLevelType w:val="hybridMultilevel"/>
    <w:tmpl w:val="742643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17E39A0"/>
    <w:multiLevelType w:val="hybridMultilevel"/>
    <w:tmpl w:val="3B78E540"/>
    <w:lvl w:ilvl="0" w:tplc="69F8EB74">
      <w:start w:val="1"/>
      <w:numFmt w:val="decimal"/>
      <w:lvlText w:val="%1."/>
      <w:lvlJc w:val="left"/>
      <w:pPr>
        <w:ind w:left="360" w:hanging="360"/>
      </w:pPr>
      <w:rPr>
        <w:rFonts w:hint="default"/>
        <w:b w:val="0"/>
      </w:rPr>
    </w:lvl>
    <w:lvl w:ilvl="1" w:tplc="9ADC6F28">
      <w:start w:val="1"/>
      <w:numFmt w:val="lowerLetter"/>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2D9547E"/>
    <w:multiLevelType w:val="hybridMultilevel"/>
    <w:tmpl w:val="A4DABD9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148F5D88"/>
    <w:multiLevelType w:val="hybridMultilevel"/>
    <w:tmpl w:val="C8B44F38"/>
    <w:lvl w:ilvl="0" w:tplc="0F0EEE9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4AA6FD6"/>
    <w:multiLevelType w:val="hybridMultilevel"/>
    <w:tmpl w:val="BAB89B6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83D0E0C"/>
    <w:multiLevelType w:val="hybridMultilevel"/>
    <w:tmpl w:val="4BDCC308"/>
    <w:lvl w:ilvl="0" w:tplc="0415000F">
      <w:start w:val="1"/>
      <w:numFmt w:val="decimal"/>
      <w:lvlText w:val="%1."/>
      <w:lvlJc w:val="left"/>
      <w:pPr>
        <w:ind w:left="360" w:hanging="360"/>
      </w:p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1AC956D0"/>
    <w:multiLevelType w:val="hybridMultilevel"/>
    <w:tmpl w:val="7F78AA02"/>
    <w:lvl w:ilvl="0" w:tplc="A5FE6A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C017A16"/>
    <w:multiLevelType w:val="hybridMultilevel"/>
    <w:tmpl w:val="F1C4A78A"/>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nsid w:val="1D01746A"/>
    <w:multiLevelType w:val="hybridMultilevel"/>
    <w:tmpl w:val="89701A6C"/>
    <w:lvl w:ilvl="0" w:tplc="A5FE6AA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nsid w:val="1E9D22F9"/>
    <w:multiLevelType w:val="hybridMultilevel"/>
    <w:tmpl w:val="BDA871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3A93F38"/>
    <w:multiLevelType w:val="hybridMultilevel"/>
    <w:tmpl w:val="8A30F666"/>
    <w:lvl w:ilvl="0" w:tplc="0F0EEE9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5FD20B2"/>
    <w:multiLevelType w:val="hybridMultilevel"/>
    <w:tmpl w:val="2AEA9F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262102EE"/>
    <w:multiLevelType w:val="hybridMultilevel"/>
    <w:tmpl w:val="865AB4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8B85766"/>
    <w:multiLevelType w:val="hybridMultilevel"/>
    <w:tmpl w:val="E946DFCA"/>
    <w:lvl w:ilvl="0" w:tplc="0F0EEE96">
      <w:start w:val="1"/>
      <w:numFmt w:val="bullet"/>
      <w:lvlText w:val="-"/>
      <w:lvlJc w:val="left"/>
      <w:pPr>
        <w:ind w:left="1068" w:hanging="360"/>
      </w:pPr>
      <w:rPr>
        <w:rFonts w:ascii="Calibri" w:hAnsi="Calibri" w:hint="default"/>
      </w:rPr>
    </w:lvl>
    <w:lvl w:ilvl="1" w:tplc="B1E4E62A">
      <w:start w:val="1"/>
      <w:numFmt w:val="bullet"/>
      <w:lvlText w:val="−"/>
      <w:lvlJc w:val="left"/>
      <w:pPr>
        <w:ind w:left="1788" w:hanging="360"/>
      </w:pPr>
      <w:rPr>
        <w:rFonts w:ascii="Calibri" w:hAnsi="Calibri"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nsid w:val="29BB199D"/>
    <w:multiLevelType w:val="hybridMultilevel"/>
    <w:tmpl w:val="7F5E9D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F550529"/>
    <w:multiLevelType w:val="hybridMultilevel"/>
    <w:tmpl w:val="85245D4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301F4755"/>
    <w:multiLevelType w:val="hybridMultilevel"/>
    <w:tmpl w:val="4D6CA222"/>
    <w:lvl w:ilvl="0" w:tplc="797E3B18">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30D46D7D"/>
    <w:multiLevelType w:val="multilevel"/>
    <w:tmpl w:val="E59E67BA"/>
    <w:lvl w:ilvl="0">
      <w:start w:val="2"/>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32385008"/>
    <w:multiLevelType w:val="hybridMultilevel"/>
    <w:tmpl w:val="0512C2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24A0AD5"/>
    <w:multiLevelType w:val="hybridMultilevel"/>
    <w:tmpl w:val="6B0E8C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32843FB4"/>
    <w:multiLevelType w:val="hybridMultilevel"/>
    <w:tmpl w:val="37A886FC"/>
    <w:lvl w:ilvl="0" w:tplc="B1E4E62A">
      <w:start w:val="1"/>
      <w:numFmt w:val="bullet"/>
      <w:lvlText w:val="−"/>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42A7048"/>
    <w:multiLevelType w:val="hybridMultilevel"/>
    <w:tmpl w:val="A3F68252"/>
    <w:lvl w:ilvl="0" w:tplc="0F0EEE96">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nsid w:val="34C474C5"/>
    <w:multiLevelType w:val="multilevel"/>
    <w:tmpl w:val="4516E980"/>
    <w:lvl w:ilvl="0">
      <w:start w:val="1"/>
      <w:numFmt w:val="decimal"/>
      <w:lvlText w:val="%1."/>
      <w:lvlJc w:val="left"/>
      <w:pPr>
        <w:ind w:left="360" w:hanging="360"/>
      </w:pPr>
      <w:rPr>
        <w:rFonts w:hint="default"/>
      </w:rPr>
    </w:lvl>
    <w:lvl w:ilvl="1">
      <w:start w:val="1"/>
      <w:numFmt w:val="bullet"/>
      <w:lvlText w:val="-"/>
      <w:lvlJc w:val="left"/>
      <w:pPr>
        <w:ind w:left="792" w:hanging="432"/>
      </w:pPr>
      <w:rPr>
        <w:rFonts w:ascii="Calibri" w:hAnsi="Calibri"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385E2040"/>
    <w:multiLevelType w:val="hybridMultilevel"/>
    <w:tmpl w:val="30EAF906"/>
    <w:lvl w:ilvl="0" w:tplc="1CF2F29C">
      <w:start w:val="1"/>
      <w:numFmt w:val="lowerLetter"/>
      <w:lvlText w:val="%1)"/>
      <w:lvlJc w:val="left"/>
      <w:pPr>
        <w:ind w:left="720" w:hanging="360"/>
      </w:pPr>
      <w:rPr>
        <w:strike w:val="0"/>
      </w:rPr>
    </w:lvl>
    <w:lvl w:ilvl="1" w:tplc="B1E4E62A">
      <w:start w:val="1"/>
      <w:numFmt w:val="bullet"/>
      <w:lvlText w:val="−"/>
      <w:lvlJc w:val="left"/>
      <w:pPr>
        <w:ind w:left="1440" w:hanging="360"/>
      </w:pPr>
      <w:rPr>
        <w:rFonts w:ascii="Calibri" w:hAnsi="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ACF4B0E"/>
    <w:multiLevelType w:val="hybridMultilevel"/>
    <w:tmpl w:val="102A80A6"/>
    <w:lvl w:ilvl="0" w:tplc="0F0EEE9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3DC458FB"/>
    <w:multiLevelType w:val="hybridMultilevel"/>
    <w:tmpl w:val="BBA6475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3E482368"/>
    <w:multiLevelType w:val="hybridMultilevel"/>
    <w:tmpl w:val="F2B8209E"/>
    <w:lvl w:ilvl="0" w:tplc="0F0EEE96">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nsid w:val="3FFC7192"/>
    <w:multiLevelType w:val="hybridMultilevel"/>
    <w:tmpl w:val="94F01F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5B45511"/>
    <w:multiLevelType w:val="hybridMultilevel"/>
    <w:tmpl w:val="6DA6ED44"/>
    <w:lvl w:ilvl="0" w:tplc="0F0EEE96">
      <w:start w:val="1"/>
      <w:numFmt w:val="bullet"/>
      <w:lvlText w:val="-"/>
      <w:lvlJc w:val="left"/>
      <w:pPr>
        <w:ind w:left="1080" w:hanging="360"/>
      </w:pPr>
      <w:rPr>
        <w:rFonts w:ascii="Calibri" w:hAnsi="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nsid w:val="4A88060D"/>
    <w:multiLevelType w:val="hybridMultilevel"/>
    <w:tmpl w:val="927ADA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B9C6BF2"/>
    <w:multiLevelType w:val="hybridMultilevel"/>
    <w:tmpl w:val="FCA28B6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4FE8353F"/>
    <w:multiLevelType w:val="multilevel"/>
    <w:tmpl w:val="E3D64F70"/>
    <w:lvl w:ilvl="0">
      <w:start w:val="1"/>
      <w:numFmt w:val="decimal"/>
      <w:lvlText w:val="%1."/>
      <w:lvlJc w:val="left"/>
      <w:rPr>
        <w:rFonts w:asciiTheme="minorHAnsi" w:eastAsia="Times New Roman" w:hAnsiTheme="minorHAnsi"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54F0102"/>
    <w:multiLevelType w:val="hybridMultilevel"/>
    <w:tmpl w:val="8C74B276"/>
    <w:lvl w:ilvl="0" w:tplc="B1E4E62A">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5D6777C2"/>
    <w:multiLevelType w:val="hybridMultilevel"/>
    <w:tmpl w:val="0CF2EB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61055971"/>
    <w:multiLevelType w:val="hybridMultilevel"/>
    <w:tmpl w:val="1326DBD6"/>
    <w:lvl w:ilvl="0" w:tplc="0F0EEE96">
      <w:start w:val="1"/>
      <w:numFmt w:val="bullet"/>
      <w:lvlText w:val="-"/>
      <w:lvlJc w:val="left"/>
      <w:pPr>
        <w:ind w:left="1080" w:hanging="360"/>
      </w:pPr>
      <w:rPr>
        <w:rFonts w:ascii="Calibri" w:hAnsi="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nsid w:val="612922E0"/>
    <w:multiLevelType w:val="hybridMultilevel"/>
    <w:tmpl w:val="3F6CA3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1B80E98"/>
    <w:multiLevelType w:val="hybridMultilevel"/>
    <w:tmpl w:val="15526D1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6607642C"/>
    <w:multiLevelType w:val="hybridMultilevel"/>
    <w:tmpl w:val="43BCEAB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67A741C5"/>
    <w:multiLevelType w:val="hybridMultilevel"/>
    <w:tmpl w:val="A47CCDCE"/>
    <w:lvl w:ilvl="0" w:tplc="0415000F">
      <w:start w:val="1"/>
      <w:numFmt w:val="decimal"/>
      <w:lvlText w:val="%1."/>
      <w:lvlJc w:val="left"/>
      <w:pPr>
        <w:ind w:left="360" w:hanging="360"/>
      </w:pPr>
    </w:lvl>
    <w:lvl w:ilvl="1" w:tplc="0F0EEE96">
      <w:start w:val="1"/>
      <w:numFmt w:val="bullet"/>
      <w:lvlText w:val="-"/>
      <w:lvlJc w:val="left"/>
      <w:pPr>
        <w:ind w:left="1080" w:hanging="360"/>
      </w:pPr>
      <w:rPr>
        <w:rFonts w:ascii="Calibri" w:hAnsi="Calibr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6D1A5329"/>
    <w:multiLevelType w:val="multilevel"/>
    <w:tmpl w:val="5D200EF0"/>
    <w:lvl w:ilvl="0">
      <w:start w:val="1"/>
      <w:numFmt w:val="decimal"/>
      <w:lvlText w:val="%1."/>
      <w:lvlJc w:val="left"/>
      <w:pPr>
        <w:ind w:left="360" w:hanging="360"/>
      </w:pPr>
      <w:rPr>
        <w:rFonts w:hint="default"/>
        <w:strike w:val="0"/>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009626E"/>
    <w:multiLevelType w:val="hybridMultilevel"/>
    <w:tmpl w:val="C6C87E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4D977A6"/>
    <w:multiLevelType w:val="hybridMultilevel"/>
    <w:tmpl w:val="DD02147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74EC4C5B"/>
    <w:multiLevelType w:val="hybridMultilevel"/>
    <w:tmpl w:val="B51A5386"/>
    <w:lvl w:ilvl="0" w:tplc="0415000F">
      <w:start w:val="1"/>
      <w:numFmt w:val="decimal"/>
      <w:lvlText w:val="%1."/>
      <w:lvlJc w:val="left"/>
      <w:pPr>
        <w:ind w:left="426" w:hanging="360"/>
      </w:pPr>
    </w:lvl>
    <w:lvl w:ilvl="1" w:tplc="04150017">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48">
    <w:nsid w:val="760164E9"/>
    <w:multiLevelType w:val="hybridMultilevel"/>
    <w:tmpl w:val="31528DE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8872D70"/>
    <w:multiLevelType w:val="hybridMultilevel"/>
    <w:tmpl w:val="E88A935C"/>
    <w:lvl w:ilvl="0" w:tplc="E1CA94A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789C583B"/>
    <w:multiLevelType w:val="hybridMultilevel"/>
    <w:tmpl w:val="39EC9C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8A8155A"/>
    <w:multiLevelType w:val="hybridMultilevel"/>
    <w:tmpl w:val="15282132"/>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7C145359"/>
    <w:multiLevelType w:val="hybridMultilevel"/>
    <w:tmpl w:val="94C81FF6"/>
    <w:lvl w:ilvl="0" w:tplc="0F0EEE96">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nsid w:val="7C7B5580"/>
    <w:multiLevelType w:val="hybridMultilevel"/>
    <w:tmpl w:val="9B8CE47E"/>
    <w:lvl w:ilvl="0" w:tplc="32149CCC">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D41764F"/>
    <w:multiLevelType w:val="hybridMultilevel"/>
    <w:tmpl w:val="1B46AF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DAA4190"/>
    <w:multiLevelType w:val="multilevel"/>
    <w:tmpl w:val="3E4A0294"/>
    <w:lvl w:ilvl="0">
      <w:start w:val="1"/>
      <w:numFmt w:val="decimal"/>
      <w:pStyle w:val="Nagwek1"/>
      <w:lvlText w:val="§ %1."/>
      <w:lvlJc w:val="left"/>
      <w:pPr>
        <w:ind w:left="0" w:firstLine="0"/>
      </w:pPr>
      <w:rPr>
        <w:rFonts w:hint="default"/>
        <w:b/>
      </w:rPr>
    </w:lvl>
    <w:lvl w:ilvl="1">
      <w:start w:val="1"/>
      <w:numFmt w:val="decimalZero"/>
      <w:pStyle w:val="Nagwek2"/>
      <w:isLgl/>
      <w:lvlText w:val=" %1.1"/>
      <w:lvlJc w:val="left"/>
      <w:pPr>
        <w:ind w:left="0" w:firstLine="0"/>
      </w:pPr>
      <w:rPr>
        <w:rFonts w:hint="default"/>
      </w:rPr>
    </w:lvl>
    <w:lvl w:ilvl="2">
      <w:start w:val="1"/>
      <w:numFmt w:val="lowerLetter"/>
      <w:pStyle w:val="Nagwek3"/>
      <w:lvlText w:val="(%3)"/>
      <w:lvlJc w:val="left"/>
      <w:pPr>
        <w:ind w:left="720" w:hanging="432"/>
      </w:pPr>
      <w:rPr>
        <w:rFonts w:hint="default"/>
      </w:rPr>
    </w:lvl>
    <w:lvl w:ilvl="3">
      <w:start w:val="1"/>
      <w:numFmt w:val="bullet"/>
      <w:pStyle w:val="Nagwek4"/>
      <w:lvlText w:val=""/>
      <w:lvlJc w:val="left"/>
      <w:pPr>
        <w:ind w:left="864" w:hanging="144"/>
      </w:pPr>
      <w:rPr>
        <w:rFonts w:ascii="Symbol" w:hAnsi="Symbol" w:hint="default"/>
      </w:rPr>
    </w:lvl>
    <w:lvl w:ilvl="4">
      <w:start w:val="1"/>
      <w:numFmt w:val="decimal"/>
      <w:pStyle w:val="Nagwek5"/>
      <w:lvlText w:val="%5)"/>
      <w:lvlJc w:val="left"/>
      <w:pPr>
        <w:ind w:left="1008" w:hanging="432"/>
      </w:pPr>
      <w:rPr>
        <w:rFonts w:hint="default"/>
      </w:rPr>
    </w:lvl>
    <w:lvl w:ilvl="5">
      <w:start w:val="1"/>
      <w:numFmt w:val="lowerLetter"/>
      <w:pStyle w:val="Nagwek6"/>
      <w:lvlText w:val="%6)"/>
      <w:lvlJc w:val="left"/>
      <w:pPr>
        <w:ind w:left="1152" w:hanging="432"/>
      </w:pPr>
      <w:rPr>
        <w:rFonts w:hint="default"/>
      </w:rPr>
    </w:lvl>
    <w:lvl w:ilvl="6">
      <w:start w:val="1"/>
      <w:numFmt w:val="lowerRoman"/>
      <w:pStyle w:val="Nagwek7"/>
      <w:lvlText w:val="%7)"/>
      <w:lvlJc w:val="right"/>
      <w:pPr>
        <w:ind w:left="1296" w:hanging="288"/>
      </w:pPr>
      <w:rPr>
        <w:rFonts w:hint="default"/>
      </w:rPr>
    </w:lvl>
    <w:lvl w:ilvl="7">
      <w:start w:val="1"/>
      <w:numFmt w:val="lowerLetter"/>
      <w:pStyle w:val="Nagwek8"/>
      <w:lvlText w:val="%8."/>
      <w:lvlJc w:val="left"/>
      <w:pPr>
        <w:ind w:left="1440" w:hanging="432"/>
      </w:pPr>
      <w:rPr>
        <w:rFonts w:hint="default"/>
      </w:rPr>
    </w:lvl>
    <w:lvl w:ilvl="8">
      <w:start w:val="1"/>
      <w:numFmt w:val="lowerRoman"/>
      <w:pStyle w:val="Nagwek9"/>
      <w:lvlText w:val="%9."/>
      <w:lvlJc w:val="right"/>
      <w:pPr>
        <w:ind w:left="1584" w:hanging="144"/>
      </w:pPr>
      <w:rPr>
        <w:rFonts w:hint="default"/>
      </w:rPr>
    </w:lvl>
  </w:abstractNum>
  <w:num w:numId="1">
    <w:abstractNumId w:val="44"/>
  </w:num>
  <w:num w:numId="2">
    <w:abstractNumId w:val="27"/>
  </w:num>
  <w:num w:numId="3">
    <w:abstractNumId w:val="6"/>
  </w:num>
  <w:num w:numId="4">
    <w:abstractNumId w:val="22"/>
  </w:num>
  <w:num w:numId="5">
    <w:abstractNumId w:val="4"/>
  </w:num>
  <w:num w:numId="6">
    <w:abstractNumId w:val="55"/>
  </w:num>
  <w:num w:numId="7">
    <w:abstractNumId w:val="24"/>
  </w:num>
  <w:num w:numId="8">
    <w:abstractNumId w:val="14"/>
  </w:num>
  <w:num w:numId="9">
    <w:abstractNumId w:val="54"/>
  </w:num>
  <w:num w:numId="10">
    <w:abstractNumId w:val="41"/>
  </w:num>
  <w:num w:numId="11">
    <w:abstractNumId w:val="7"/>
  </w:num>
  <w:num w:numId="12">
    <w:abstractNumId w:val="40"/>
  </w:num>
  <w:num w:numId="13">
    <w:abstractNumId w:val="9"/>
  </w:num>
  <w:num w:numId="14">
    <w:abstractNumId w:val="38"/>
  </w:num>
  <w:num w:numId="15">
    <w:abstractNumId w:val="45"/>
  </w:num>
  <w:num w:numId="16">
    <w:abstractNumId w:val="17"/>
  </w:num>
  <w:num w:numId="17">
    <w:abstractNumId w:val="23"/>
  </w:num>
  <w:num w:numId="18">
    <w:abstractNumId w:val="50"/>
  </w:num>
  <w:num w:numId="19">
    <w:abstractNumId w:val="51"/>
  </w:num>
  <w:num w:numId="20">
    <w:abstractNumId w:val="28"/>
  </w:num>
  <w:num w:numId="21">
    <w:abstractNumId w:val="1"/>
  </w:num>
  <w:num w:numId="22">
    <w:abstractNumId w:val="46"/>
  </w:num>
  <w:num w:numId="23">
    <w:abstractNumId w:val="5"/>
  </w:num>
  <w:num w:numId="24">
    <w:abstractNumId w:val="47"/>
  </w:num>
  <w:num w:numId="25">
    <w:abstractNumId w:val="10"/>
  </w:num>
  <w:num w:numId="26">
    <w:abstractNumId w:val="16"/>
  </w:num>
  <w:num w:numId="27">
    <w:abstractNumId w:val="20"/>
  </w:num>
  <w:num w:numId="28">
    <w:abstractNumId w:val="25"/>
  </w:num>
  <w:num w:numId="29">
    <w:abstractNumId w:val="30"/>
  </w:num>
  <w:num w:numId="30">
    <w:abstractNumId w:val="21"/>
  </w:num>
  <w:num w:numId="31">
    <w:abstractNumId w:val="37"/>
  </w:num>
  <w:num w:numId="32">
    <w:abstractNumId w:val="18"/>
  </w:num>
  <w:num w:numId="33">
    <w:abstractNumId w:val="42"/>
  </w:num>
  <w:num w:numId="34">
    <w:abstractNumId w:val="19"/>
  </w:num>
  <w:num w:numId="35">
    <w:abstractNumId w:val="36"/>
  </w:num>
  <w:num w:numId="36">
    <w:abstractNumId w:val="12"/>
  </w:num>
  <w:num w:numId="37">
    <w:abstractNumId w:val="32"/>
  </w:num>
  <w:num w:numId="38">
    <w:abstractNumId w:val="15"/>
  </w:num>
  <w:num w:numId="39">
    <w:abstractNumId w:val="53"/>
  </w:num>
  <w:num w:numId="40">
    <w:abstractNumId w:val="33"/>
  </w:num>
  <w:num w:numId="41">
    <w:abstractNumId w:val="2"/>
  </w:num>
  <w:num w:numId="42">
    <w:abstractNumId w:val="26"/>
  </w:num>
  <w:num w:numId="43">
    <w:abstractNumId w:val="52"/>
  </w:num>
  <w:num w:numId="44">
    <w:abstractNumId w:val="31"/>
  </w:num>
  <w:num w:numId="45">
    <w:abstractNumId w:val="48"/>
  </w:num>
  <w:num w:numId="46">
    <w:abstractNumId w:val="8"/>
  </w:num>
  <w:num w:numId="47">
    <w:abstractNumId w:val="43"/>
  </w:num>
  <w:num w:numId="48">
    <w:abstractNumId w:val="34"/>
  </w:num>
  <w:num w:numId="49">
    <w:abstractNumId w:val="3"/>
  </w:num>
  <w:num w:numId="50">
    <w:abstractNumId w:val="49"/>
  </w:num>
  <w:num w:numId="51">
    <w:abstractNumId w:val="13"/>
  </w:num>
  <w:num w:numId="52">
    <w:abstractNumId w:val="11"/>
  </w:num>
  <w:num w:numId="53">
    <w:abstractNumId w:val="29"/>
  </w:num>
  <w:num w:numId="54">
    <w:abstractNumId w:val="39"/>
  </w:num>
  <w:num w:numId="55">
    <w:abstractNumId w:val="35"/>
  </w:num>
  <w:num w:numId="56">
    <w:abstractNumId w:val="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Windows Live" w15:userId="ad6c659bc9ee85c9"/>
  </w15:person>
  <w15:person w15:author="Katarzyna Solińska">
    <w15:presenceInfo w15:providerId="AD" w15:userId="S-1-5-21-1434787077-604915298-1717707607-1639"/>
  </w15:person>
  <w15:person w15:author="Monika Szmidt">
    <w15:presenceInfo w15:providerId="AD" w15:userId="S-1-5-21-1434787077-604915298-1717707607-735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4FAB"/>
    <w:rsid w:val="000006C1"/>
    <w:rsid w:val="00007704"/>
    <w:rsid w:val="00010933"/>
    <w:rsid w:val="00011836"/>
    <w:rsid w:val="00021085"/>
    <w:rsid w:val="00030FF6"/>
    <w:rsid w:val="00032010"/>
    <w:rsid w:val="0003326C"/>
    <w:rsid w:val="000369A3"/>
    <w:rsid w:val="00040306"/>
    <w:rsid w:val="0004159F"/>
    <w:rsid w:val="00041690"/>
    <w:rsid w:val="00055230"/>
    <w:rsid w:val="00057EF4"/>
    <w:rsid w:val="00061F1E"/>
    <w:rsid w:val="00066410"/>
    <w:rsid w:val="00071AF3"/>
    <w:rsid w:val="00072742"/>
    <w:rsid w:val="00072AA8"/>
    <w:rsid w:val="0007756B"/>
    <w:rsid w:val="0008225E"/>
    <w:rsid w:val="00087E6C"/>
    <w:rsid w:val="00091C1D"/>
    <w:rsid w:val="00092B8A"/>
    <w:rsid w:val="000A31A4"/>
    <w:rsid w:val="000A3F71"/>
    <w:rsid w:val="000A74CF"/>
    <w:rsid w:val="000B1BAC"/>
    <w:rsid w:val="000B3CD6"/>
    <w:rsid w:val="000B4D12"/>
    <w:rsid w:val="000B5665"/>
    <w:rsid w:val="000B7061"/>
    <w:rsid w:val="000C7B3F"/>
    <w:rsid w:val="000E784D"/>
    <w:rsid w:val="000F13D2"/>
    <w:rsid w:val="000F16A9"/>
    <w:rsid w:val="000F1B61"/>
    <w:rsid w:val="000F2B1B"/>
    <w:rsid w:val="000F396F"/>
    <w:rsid w:val="000F48CD"/>
    <w:rsid w:val="00101070"/>
    <w:rsid w:val="001031FA"/>
    <w:rsid w:val="00104967"/>
    <w:rsid w:val="001071CB"/>
    <w:rsid w:val="00115EB8"/>
    <w:rsid w:val="00116C61"/>
    <w:rsid w:val="00121A73"/>
    <w:rsid w:val="00122C7A"/>
    <w:rsid w:val="00125BC2"/>
    <w:rsid w:val="001343E3"/>
    <w:rsid w:val="001350C1"/>
    <w:rsid w:val="00155DA7"/>
    <w:rsid w:val="00167057"/>
    <w:rsid w:val="00167939"/>
    <w:rsid w:val="00181628"/>
    <w:rsid w:val="001826C4"/>
    <w:rsid w:val="001948CA"/>
    <w:rsid w:val="001A07AE"/>
    <w:rsid w:val="001B085B"/>
    <w:rsid w:val="001B416C"/>
    <w:rsid w:val="001B6207"/>
    <w:rsid w:val="001C5F9A"/>
    <w:rsid w:val="001C7B9F"/>
    <w:rsid w:val="001D57BD"/>
    <w:rsid w:val="001E2944"/>
    <w:rsid w:val="001F0F86"/>
    <w:rsid w:val="00201F74"/>
    <w:rsid w:val="00203722"/>
    <w:rsid w:val="00206586"/>
    <w:rsid w:val="00216D21"/>
    <w:rsid w:val="00220907"/>
    <w:rsid w:val="00221175"/>
    <w:rsid w:val="002222F7"/>
    <w:rsid w:val="002248D6"/>
    <w:rsid w:val="00225486"/>
    <w:rsid w:val="0023188B"/>
    <w:rsid w:val="00242E45"/>
    <w:rsid w:val="002434B3"/>
    <w:rsid w:val="002453C3"/>
    <w:rsid w:val="0026493B"/>
    <w:rsid w:val="00264EC2"/>
    <w:rsid w:val="002669EB"/>
    <w:rsid w:val="00275C03"/>
    <w:rsid w:val="00275D7A"/>
    <w:rsid w:val="002766F3"/>
    <w:rsid w:val="00282813"/>
    <w:rsid w:val="00292112"/>
    <w:rsid w:val="002A2DB3"/>
    <w:rsid w:val="002A4EF4"/>
    <w:rsid w:val="002A53BF"/>
    <w:rsid w:val="002B27A9"/>
    <w:rsid w:val="002C3ED5"/>
    <w:rsid w:val="002D4B35"/>
    <w:rsid w:val="002D5BFE"/>
    <w:rsid w:val="002E1747"/>
    <w:rsid w:val="002F1E4D"/>
    <w:rsid w:val="002F3BDF"/>
    <w:rsid w:val="002F51A2"/>
    <w:rsid w:val="00300871"/>
    <w:rsid w:val="003009DB"/>
    <w:rsid w:val="00311151"/>
    <w:rsid w:val="00311FD0"/>
    <w:rsid w:val="00322A3E"/>
    <w:rsid w:val="00324626"/>
    <w:rsid w:val="00330D27"/>
    <w:rsid w:val="00340FF7"/>
    <w:rsid w:val="00341FA7"/>
    <w:rsid w:val="00342745"/>
    <w:rsid w:val="00343B3D"/>
    <w:rsid w:val="0034753B"/>
    <w:rsid w:val="00353B35"/>
    <w:rsid w:val="003609D9"/>
    <w:rsid w:val="00360D2B"/>
    <w:rsid w:val="0036222B"/>
    <w:rsid w:val="00362967"/>
    <w:rsid w:val="0036410C"/>
    <w:rsid w:val="00364FE8"/>
    <w:rsid w:val="0037491C"/>
    <w:rsid w:val="00376DF1"/>
    <w:rsid w:val="003863DA"/>
    <w:rsid w:val="00387D8B"/>
    <w:rsid w:val="00397DBE"/>
    <w:rsid w:val="003A30EC"/>
    <w:rsid w:val="003A3C06"/>
    <w:rsid w:val="003A6BB8"/>
    <w:rsid w:val="003A74EC"/>
    <w:rsid w:val="003B1817"/>
    <w:rsid w:val="003B3F8D"/>
    <w:rsid w:val="003D538D"/>
    <w:rsid w:val="003E0475"/>
    <w:rsid w:val="003E0F1C"/>
    <w:rsid w:val="003F414D"/>
    <w:rsid w:val="003F6B68"/>
    <w:rsid w:val="003F7207"/>
    <w:rsid w:val="00410E68"/>
    <w:rsid w:val="004227E2"/>
    <w:rsid w:val="00422FC8"/>
    <w:rsid w:val="00426D74"/>
    <w:rsid w:val="00427605"/>
    <w:rsid w:val="00432491"/>
    <w:rsid w:val="004324DC"/>
    <w:rsid w:val="00432888"/>
    <w:rsid w:val="0043438C"/>
    <w:rsid w:val="00436130"/>
    <w:rsid w:val="00437443"/>
    <w:rsid w:val="00442AB3"/>
    <w:rsid w:val="004449C0"/>
    <w:rsid w:val="0045171D"/>
    <w:rsid w:val="00452628"/>
    <w:rsid w:val="00452F34"/>
    <w:rsid w:val="0045336D"/>
    <w:rsid w:val="00463B24"/>
    <w:rsid w:val="00466D42"/>
    <w:rsid w:val="004827DF"/>
    <w:rsid w:val="0048756E"/>
    <w:rsid w:val="00491347"/>
    <w:rsid w:val="00491985"/>
    <w:rsid w:val="00492753"/>
    <w:rsid w:val="004A0175"/>
    <w:rsid w:val="004A26E5"/>
    <w:rsid w:val="004A2765"/>
    <w:rsid w:val="004A27B9"/>
    <w:rsid w:val="004B1DEA"/>
    <w:rsid w:val="004B6AB5"/>
    <w:rsid w:val="004B6FEB"/>
    <w:rsid w:val="004D031E"/>
    <w:rsid w:val="004D3D27"/>
    <w:rsid w:val="004E074D"/>
    <w:rsid w:val="004E3E41"/>
    <w:rsid w:val="004E3E87"/>
    <w:rsid w:val="004E5CA5"/>
    <w:rsid w:val="004E6DB4"/>
    <w:rsid w:val="004F01A0"/>
    <w:rsid w:val="004F2415"/>
    <w:rsid w:val="004F3E82"/>
    <w:rsid w:val="004F3F31"/>
    <w:rsid w:val="005016DB"/>
    <w:rsid w:val="00501C8A"/>
    <w:rsid w:val="00504E3A"/>
    <w:rsid w:val="00510C02"/>
    <w:rsid w:val="005137AA"/>
    <w:rsid w:val="00515041"/>
    <w:rsid w:val="00515BC1"/>
    <w:rsid w:val="005209A6"/>
    <w:rsid w:val="00527986"/>
    <w:rsid w:val="00532C70"/>
    <w:rsid w:val="005333C4"/>
    <w:rsid w:val="00534DAF"/>
    <w:rsid w:val="00535AFA"/>
    <w:rsid w:val="00536654"/>
    <w:rsid w:val="00537C0D"/>
    <w:rsid w:val="005428B1"/>
    <w:rsid w:val="00545334"/>
    <w:rsid w:val="00552B06"/>
    <w:rsid w:val="00554C6C"/>
    <w:rsid w:val="00556808"/>
    <w:rsid w:val="00560A40"/>
    <w:rsid w:val="005656B1"/>
    <w:rsid w:val="0057213C"/>
    <w:rsid w:val="0057229F"/>
    <w:rsid w:val="0057292A"/>
    <w:rsid w:val="0057328E"/>
    <w:rsid w:val="00581CDA"/>
    <w:rsid w:val="005A5A58"/>
    <w:rsid w:val="005B6139"/>
    <w:rsid w:val="005C0632"/>
    <w:rsid w:val="005C0BCE"/>
    <w:rsid w:val="005C51B3"/>
    <w:rsid w:val="005C51FF"/>
    <w:rsid w:val="005E15F8"/>
    <w:rsid w:val="005E710F"/>
    <w:rsid w:val="005E7702"/>
    <w:rsid w:val="005E77A5"/>
    <w:rsid w:val="005F4FBC"/>
    <w:rsid w:val="00600DED"/>
    <w:rsid w:val="006022D4"/>
    <w:rsid w:val="00602BB0"/>
    <w:rsid w:val="00603591"/>
    <w:rsid w:val="00606F27"/>
    <w:rsid w:val="006118F3"/>
    <w:rsid w:val="006126EB"/>
    <w:rsid w:val="00612CDA"/>
    <w:rsid w:val="00614848"/>
    <w:rsid w:val="0062217C"/>
    <w:rsid w:val="00626892"/>
    <w:rsid w:val="00627034"/>
    <w:rsid w:val="006317FB"/>
    <w:rsid w:val="00631918"/>
    <w:rsid w:val="006351A8"/>
    <w:rsid w:val="00635616"/>
    <w:rsid w:val="00635630"/>
    <w:rsid w:val="0063700D"/>
    <w:rsid w:val="00640014"/>
    <w:rsid w:val="00646CA9"/>
    <w:rsid w:val="00646F5D"/>
    <w:rsid w:val="0064703D"/>
    <w:rsid w:val="0065195A"/>
    <w:rsid w:val="00654951"/>
    <w:rsid w:val="00657AAB"/>
    <w:rsid w:val="006632BF"/>
    <w:rsid w:val="0066380C"/>
    <w:rsid w:val="00664D83"/>
    <w:rsid w:val="00665047"/>
    <w:rsid w:val="006676C6"/>
    <w:rsid w:val="006817D5"/>
    <w:rsid w:val="006A162C"/>
    <w:rsid w:val="006A443B"/>
    <w:rsid w:val="006B3A61"/>
    <w:rsid w:val="006B4CCA"/>
    <w:rsid w:val="006C1645"/>
    <w:rsid w:val="006C286E"/>
    <w:rsid w:val="006C5AEE"/>
    <w:rsid w:val="006D1232"/>
    <w:rsid w:val="006D6BA9"/>
    <w:rsid w:val="006D72D7"/>
    <w:rsid w:val="006E13BC"/>
    <w:rsid w:val="006E2957"/>
    <w:rsid w:val="006F1FA8"/>
    <w:rsid w:val="006F63F6"/>
    <w:rsid w:val="006F64E0"/>
    <w:rsid w:val="007006DF"/>
    <w:rsid w:val="00701EE8"/>
    <w:rsid w:val="00702B7E"/>
    <w:rsid w:val="00703B08"/>
    <w:rsid w:val="00703F31"/>
    <w:rsid w:val="00712E98"/>
    <w:rsid w:val="00716065"/>
    <w:rsid w:val="00720119"/>
    <w:rsid w:val="00721C34"/>
    <w:rsid w:val="00722072"/>
    <w:rsid w:val="007251EB"/>
    <w:rsid w:val="0073072A"/>
    <w:rsid w:val="0073148A"/>
    <w:rsid w:val="00755558"/>
    <w:rsid w:val="00757060"/>
    <w:rsid w:val="0076111F"/>
    <w:rsid w:val="00761C0C"/>
    <w:rsid w:val="00762014"/>
    <w:rsid w:val="00763188"/>
    <w:rsid w:val="00766475"/>
    <w:rsid w:val="00766914"/>
    <w:rsid w:val="00767D45"/>
    <w:rsid w:val="007740F4"/>
    <w:rsid w:val="00777A44"/>
    <w:rsid w:val="00784100"/>
    <w:rsid w:val="007866E9"/>
    <w:rsid w:val="007910C1"/>
    <w:rsid w:val="0079177F"/>
    <w:rsid w:val="00791A41"/>
    <w:rsid w:val="00793038"/>
    <w:rsid w:val="00795149"/>
    <w:rsid w:val="007959D7"/>
    <w:rsid w:val="00796B7E"/>
    <w:rsid w:val="007A47C1"/>
    <w:rsid w:val="007A6835"/>
    <w:rsid w:val="007B0E58"/>
    <w:rsid w:val="007B507E"/>
    <w:rsid w:val="007C449D"/>
    <w:rsid w:val="007C609A"/>
    <w:rsid w:val="007C70AF"/>
    <w:rsid w:val="007D61D0"/>
    <w:rsid w:val="007E2386"/>
    <w:rsid w:val="007E65D1"/>
    <w:rsid w:val="007E6F1F"/>
    <w:rsid w:val="007F04CC"/>
    <w:rsid w:val="007F23FD"/>
    <w:rsid w:val="007F6CDE"/>
    <w:rsid w:val="007F7C56"/>
    <w:rsid w:val="00801729"/>
    <w:rsid w:val="0080621C"/>
    <w:rsid w:val="00807618"/>
    <w:rsid w:val="00811829"/>
    <w:rsid w:val="008132C3"/>
    <w:rsid w:val="0081623D"/>
    <w:rsid w:val="00816D03"/>
    <w:rsid w:val="00820B68"/>
    <w:rsid w:val="008261D2"/>
    <w:rsid w:val="0083124A"/>
    <w:rsid w:val="00836F42"/>
    <w:rsid w:val="00837270"/>
    <w:rsid w:val="00845D20"/>
    <w:rsid w:val="00856078"/>
    <w:rsid w:val="0086330C"/>
    <w:rsid w:val="0086644D"/>
    <w:rsid w:val="00872AA9"/>
    <w:rsid w:val="00874E14"/>
    <w:rsid w:val="008757AD"/>
    <w:rsid w:val="00884045"/>
    <w:rsid w:val="00884C76"/>
    <w:rsid w:val="0089266F"/>
    <w:rsid w:val="008A30A7"/>
    <w:rsid w:val="008A55FA"/>
    <w:rsid w:val="008B0539"/>
    <w:rsid w:val="008B65BE"/>
    <w:rsid w:val="008C7DC4"/>
    <w:rsid w:val="008D00C2"/>
    <w:rsid w:val="008D7911"/>
    <w:rsid w:val="008E29C6"/>
    <w:rsid w:val="008E3D4B"/>
    <w:rsid w:val="008E59AA"/>
    <w:rsid w:val="008E6BE7"/>
    <w:rsid w:val="008F134B"/>
    <w:rsid w:val="008F380E"/>
    <w:rsid w:val="009021C5"/>
    <w:rsid w:val="00904F7F"/>
    <w:rsid w:val="00906C8E"/>
    <w:rsid w:val="009129DF"/>
    <w:rsid w:val="00913A82"/>
    <w:rsid w:val="00917CAC"/>
    <w:rsid w:val="00920C89"/>
    <w:rsid w:val="009230F4"/>
    <w:rsid w:val="009231F9"/>
    <w:rsid w:val="00923CC6"/>
    <w:rsid w:val="00925AD0"/>
    <w:rsid w:val="009264BD"/>
    <w:rsid w:val="00930C71"/>
    <w:rsid w:val="0093368A"/>
    <w:rsid w:val="00934807"/>
    <w:rsid w:val="00941198"/>
    <w:rsid w:val="00945DAA"/>
    <w:rsid w:val="00951013"/>
    <w:rsid w:val="00952641"/>
    <w:rsid w:val="009664B5"/>
    <w:rsid w:val="009671B8"/>
    <w:rsid w:val="00971948"/>
    <w:rsid w:val="00971F16"/>
    <w:rsid w:val="00972A60"/>
    <w:rsid w:val="00973866"/>
    <w:rsid w:val="0097633D"/>
    <w:rsid w:val="00977E82"/>
    <w:rsid w:val="00980B75"/>
    <w:rsid w:val="00990F1E"/>
    <w:rsid w:val="00991970"/>
    <w:rsid w:val="00991E47"/>
    <w:rsid w:val="009A079C"/>
    <w:rsid w:val="009A1677"/>
    <w:rsid w:val="009A24AC"/>
    <w:rsid w:val="009A2BB4"/>
    <w:rsid w:val="009A72A3"/>
    <w:rsid w:val="009B5602"/>
    <w:rsid w:val="009B5DF0"/>
    <w:rsid w:val="009B6D71"/>
    <w:rsid w:val="009C0DAF"/>
    <w:rsid w:val="009C1CD9"/>
    <w:rsid w:val="009C34F5"/>
    <w:rsid w:val="009C3AE4"/>
    <w:rsid w:val="009C4140"/>
    <w:rsid w:val="009C73AF"/>
    <w:rsid w:val="009D16B5"/>
    <w:rsid w:val="009D6A5D"/>
    <w:rsid w:val="009D6FC9"/>
    <w:rsid w:val="009D7526"/>
    <w:rsid w:val="009E5E7F"/>
    <w:rsid w:val="009F0FD4"/>
    <w:rsid w:val="009F1065"/>
    <w:rsid w:val="009F3F9C"/>
    <w:rsid w:val="009F603F"/>
    <w:rsid w:val="009F6507"/>
    <w:rsid w:val="00A00275"/>
    <w:rsid w:val="00A03055"/>
    <w:rsid w:val="00A05024"/>
    <w:rsid w:val="00A05342"/>
    <w:rsid w:val="00A06ECE"/>
    <w:rsid w:val="00A10F33"/>
    <w:rsid w:val="00A2447F"/>
    <w:rsid w:val="00A27759"/>
    <w:rsid w:val="00A34BE5"/>
    <w:rsid w:val="00A36229"/>
    <w:rsid w:val="00A36DF1"/>
    <w:rsid w:val="00A428D6"/>
    <w:rsid w:val="00A45C32"/>
    <w:rsid w:val="00A46348"/>
    <w:rsid w:val="00A506D4"/>
    <w:rsid w:val="00A509E6"/>
    <w:rsid w:val="00A6346F"/>
    <w:rsid w:val="00A71171"/>
    <w:rsid w:val="00A77523"/>
    <w:rsid w:val="00A826BE"/>
    <w:rsid w:val="00AA25ED"/>
    <w:rsid w:val="00AA4844"/>
    <w:rsid w:val="00AA4A2A"/>
    <w:rsid w:val="00AA5270"/>
    <w:rsid w:val="00AB0E8E"/>
    <w:rsid w:val="00AB2F2F"/>
    <w:rsid w:val="00AB77C6"/>
    <w:rsid w:val="00AC01DC"/>
    <w:rsid w:val="00AC1C6C"/>
    <w:rsid w:val="00AC2150"/>
    <w:rsid w:val="00AC2496"/>
    <w:rsid w:val="00AC3D9D"/>
    <w:rsid w:val="00AC6D18"/>
    <w:rsid w:val="00AD1395"/>
    <w:rsid w:val="00AD4BF8"/>
    <w:rsid w:val="00AD4DE0"/>
    <w:rsid w:val="00AD6350"/>
    <w:rsid w:val="00AE1307"/>
    <w:rsid w:val="00AE3B6B"/>
    <w:rsid w:val="00B02762"/>
    <w:rsid w:val="00B03E09"/>
    <w:rsid w:val="00B03E94"/>
    <w:rsid w:val="00B13F63"/>
    <w:rsid w:val="00B14FE6"/>
    <w:rsid w:val="00B22157"/>
    <w:rsid w:val="00B2247E"/>
    <w:rsid w:val="00B234A2"/>
    <w:rsid w:val="00B25E0C"/>
    <w:rsid w:val="00B40892"/>
    <w:rsid w:val="00B4317F"/>
    <w:rsid w:val="00B44D55"/>
    <w:rsid w:val="00B53E75"/>
    <w:rsid w:val="00B553F8"/>
    <w:rsid w:val="00B560E8"/>
    <w:rsid w:val="00B56229"/>
    <w:rsid w:val="00B604FC"/>
    <w:rsid w:val="00B61762"/>
    <w:rsid w:val="00B70A8D"/>
    <w:rsid w:val="00B71E9C"/>
    <w:rsid w:val="00B727FE"/>
    <w:rsid w:val="00B753FC"/>
    <w:rsid w:val="00B82F55"/>
    <w:rsid w:val="00B83DF9"/>
    <w:rsid w:val="00B90992"/>
    <w:rsid w:val="00B95624"/>
    <w:rsid w:val="00B97460"/>
    <w:rsid w:val="00BB12AF"/>
    <w:rsid w:val="00BB12FC"/>
    <w:rsid w:val="00BB2F2C"/>
    <w:rsid w:val="00BB717B"/>
    <w:rsid w:val="00BB7BA3"/>
    <w:rsid w:val="00BC324E"/>
    <w:rsid w:val="00BC4989"/>
    <w:rsid w:val="00BD0111"/>
    <w:rsid w:val="00BD0831"/>
    <w:rsid w:val="00BD225A"/>
    <w:rsid w:val="00BD250F"/>
    <w:rsid w:val="00BD6A2C"/>
    <w:rsid w:val="00BE58BA"/>
    <w:rsid w:val="00C0432A"/>
    <w:rsid w:val="00C059B3"/>
    <w:rsid w:val="00C065CE"/>
    <w:rsid w:val="00C12CBB"/>
    <w:rsid w:val="00C14C64"/>
    <w:rsid w:val="00C1656D"/>
    <w:rsid w:val="00C176FC"/>
    <w:rsid w:val="00C2315A"/>
    <w:rsid w:val="00C34FAB"/>
    <w:rsid w:val="00C36056"/>
    <w:rsid w:val="00C36F6C"/>
    <w:rsid w:val="00C50D92"/>
    <w:rsid w:val="00C51805"/>
    <w:rsid w:val="00C72F2C"/>
    <w:rsid w:val="00C74737"/>
    <w:rsid w:val="00C768E3"/>
    <w:rsid w:val="00C7692F"/>
    <w:rsid w:val="00C76F7E"/>
    <w:rsid w:val="00C836CA"/>
    <w:rsid w:val="00C846DE"/>
    <w:rsid w:val="00CA3282"/>
    <w:rsid w:val="00CB6FFD"/>
    <w:rsid w:val="00CC15B7"/>
    <w:rsid w:val="00CC34CD"/>
    <w:rsid w:val="00CC4A62"/>
    <w:rsid w:val="00CD015D"/>
    <w:rsid w:val="00CD6E8B"/>
    <w:rsid w:val="00CE4053"/>
    <w:rsid w:val="00CE7DAC"/>
    <w:rsid w:val="00CF0883"/>
    <w:rsid w:val="00CF5680"/>
    <w:rsid w:val="00CF652C"/>
    <w:rsid w:val="00D00385"/>
    <w:rsid w:val="00D00E51"/>
    <w:rsid w:val="00D0139F"/>
    <w:rsid w:val="00D04305"/>
    <w:rsid w:val="00D04C20"/>
    <w:rsid w:val="00D14BA8"/>
    <w:rsid w:val="00D20648"/>
    <w:rsid w:val="00D30DCC"/>
    <w:rsid w:val="00D362BD"/>
    <w:rsid w:val="00D36CAE"/>
    <w:rsid w:val="00D372F3"/>
    <w:rsid w:val="00D42AE7"/>
    <w:rsid w:val="00D42D52"/>
    <w:rsid w:val="00D45FAA"/>
    <w:rsid w:val="00D50168"/>
    <w:rsid w:val="00D54B71"/>
    <w:rsid w:val="00D62E16"/>
    <w:rsid w:val="00D63A21"/>
    <w:rsid w:val="00D727BD"/>
    <w:rsid w:val="00D75DCE"/>
    <w:rsid w:val="00D85C0E"/>
    <w:rsid w:val="00D91920"/>
    <w:rsid w:val="00D951A9"/>
    <w:rsid w:val="00DA3C7E"/>
    <w:rsid w:val="00DA5433"/>
    <w:rsid w:val="00DA62FA"/>
    <w:rsid w:val="00DB1C01"/>
    <w:rsid w:val="00DB3216"/>
    <w:rsid w:val="00DB58CD"/>
    <w:rsid w:val="00DC0046"/>
    <w:rsid w:val="00DC04B6"/>
    <w:rsid w:val="00DC75DB"/>
    <w:rsid w:val="00DD5198"/>
    <w:rsid w:val="00DD5BD4"/>
    <w:rsid w:val="00DE0404"/>
    <w:rsid w:val="00DE0A99"/>
    <w:rsid w:val="00DE14BF"/>
    <w:rsid w:val="00DE2469"/>
    <w:rsid w:val="00DE6A17"/>
    <w:rsid w:val="00DF019E"/>
    <w:rsid w:val="00DF30A7"/>
    <w:rsid w:val="00DF5C76"/>
    <w:rsid w:val="00E029A1"/>
    <w:rsid w:val="00E13AD4"/>
    <w:rsid w:val="00E16BC2"/>
    <w:rsid w:val="00E26B39"/>
    <w:rsid w:val="00E26E17"/>
    <w:rsid w:val="00E310BC"/>
    <w:rsid w:val="00E375FD"/>
    <w:rsid w:val="00E37C23"/>
    <w:rsid w:val="00E4081A"/>
    <w:rsid w:val="00E46042"/>
    <w:rsid w:val="00E462EE"/>
    <w:rsid w:val="00E50587"/>
    <w:rsid w:val="00E55CA8"/>
    <w:rsid w:val="00E6187F"/>
    <w:rsid w:val="00E72AFF"/>
    <w:rsid w:val="00E73EE2"/>
    <w:rsid w:val="00E74D7D"/>
    <w:rsid w:val="00E75787"/>
    <w:rsid w:val="00E762D5"/>
    <w:rsid w:val="00E856C5"/>
    <w:rsid w:val="00E86484"/>
    <w:rsid w:val="00E92B87"/>
    <w:rsid w:val="00E94BAC"/>
    <w:rsid w:val="00E95614"/>
    <w:rsid w:val="00E958D0"/>
    <w:rsid w:val="00E95BFC"/>
    <w:rsid w:val="00EA3A4B"/>
    <w:rsid w:val="00EA6AF5"/>
    <w:rsid w:val="00EB3DA1"/>
    <w:rsid w:val="00EC0B38"/>
    <w:rsid w:val="00EC3332"/>
    <w:rsid w:val="00EC48ED"/>
    <w:rsid w:val="00EC5CD1"/>
    <w:rsid w:val="00EC6C67"/>
    <w:rsid w:val="00EE5627"/>
    <w:rsid w:val="00EF2C2F"/>
    <w:rsid w:val="00F02C3B"/>
    <w:rsid w:val="00F1073D"/>
    <w:rsid w:val="00F14D41"/>
    <w:rsid w:val="00F17115"/>
    <w:rsid w:val="00F219E5"/>
    <w:rsid w:val="00F24F50"/>
    <w:rsid w:val="00F316D5"/>
    <w:rsid w:val="00F31701"/>
    <w:rsid w:val="00F33FFF"/>
    <w:rsid w:val="00F36D65"/>
    <w:rsid w:val="00F41627"/>
    <w:rsid w:val="00F419C1"/>
    <w:rsid w:val="00F42A09"/>
    <w:rsid w:val="00F42AC0"/>
    <w:rsid w:val="00F47ECE"/>
    <w:rsid w:val="00F5041F"/>
    <w:rsid w:val="00F508D0"/>
    <w:rsid w:val="00F613D9"/>
    <w:rsid w:val="00F7798F"/>
    <w:rsid w:val="00F80872"/>
    <w:rsid w:val="00F80F5F"/>
    <w:rsid w:val="00F82045"/>
    <w:rsid w:val="00F82211"/>
    <w:rsid w:val="00F83234"/>
    <w:rsid w:val="00F845C8"/>
    <w:rsid w:val="00F87728"/>
    <w:rsid w:val="00F87DC5"/>
    <w:rsid w:val="00F94A0B"/>
    <w:rsid w:val="00F97689"/>
    <w:rsid w:val="00FA08BC"/>
    <w:rsid w:val="00FB470C"/>
    <w:rsid w:val="00FC45FD"/>
    <w:rsid w:val="00FC5576"/>
    <w:rsid w:val="00FC61AC"/>
    <w:rsid w:val="00FD1D04"/>
    <w:rsid w:val="00FD2313"/>
    <w:rsid w:val="00FD35E1"/>
    <w:rsid w:val="00FE05E4"/>
    <w:rsid w:val="00FE0898"/>
    <w:rsid w:val="00FE7CAA"/>
    <w:rsid w:val="00FF0C09"/>
    <w:rsid w:val="00FF61E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A3C06"/>
    <w:pPr>
      <w:spacing w:after="0" w:line="360" w:lineRule="auto"/>
    </w:pPr>
  </w:style>
  <w:style w:type="paragraph" w:styleId="Nagwek1">
    <w:name w:val="heading 1"/>
    <w:basedOn w:val="Normalny"/>
    <w:next w:val="Normalny"/>
    <w:link w:val="Nagwek1Znak"/>
    <w:uiPriority w:val="9"/>
    <w:qFormat/>
    <w:rsid w:val="0037491C"/>
    <w:pPr>
      <w:keepNext/>
      <w:keepLines/>
      <w:numPr>
        <w:numId w:val="6"/>
      </w:numPr>
      <w:spacing w:before="240" w:after="120"/>
      <w:jc w:val="center"/>
      <w:outlineLvl w:val="0"/>
    </w:pPr>
    <w:rPr>
      <w:rFonts w:asciiTheme="majorHAnsi" w:eastAsiaTheme="majorEastAsia" w:hAnsiTheme="majorHAnsi" w:cstheme="majorBidi"/>
      <w:b/>
      <w:sz w:val="24"/>
      <w:szCs w:val="32"/>
    </w:rPr>
  </w:style>
  <w:style w:type="paragraph" w:styleId="Nagwek2">
    <w:name w:val="heading 2"/>
    <w:basedOn w:val="Normalny"/>
    <w:next w:val="Normalny"/>
    <w:link w:val="Nagwek2Znak"/>
    <w:uiPriority w:val="9"/>
    <w:semiHidden/>
    <w:unhideWhenUsed/>
    <w:qFormat/>
    <w:rsid w:val="003A3C06"/>
    <w:pPr>
      <w:keepNext/>
      <w:keepLines/>
      <w:numPr>
        <w:ilvl w:val="1"/>
        <w:numId w:val="6"/>
      </w:numPr>
      <w:spacing w:before="40" w:line="240" w:lineRule="auto"/>
      <w:outlineLvl w:val="1"/>
    </w:pPr>
    <w:rPr>
      <w:rFonts w:asciiTheme="majorHAnsi" w:eastAsiaTheme="majorEastAsia" w:hAnsiTheme="majorHAnsi" w:cstheme="majorBidi"/>
      <w:b/>
      <w:sz w:val="24"/>
      <w:szCs w:val="26"/>
    </w:rPr>
  </w:style>
  <w:style w:type="paragraph" w:styleId="Nagwek3">
    <w:name w:val="heading 3"/>
    <w:basedOn w:val="Normalny"/>
    <w:next w:val="Normalny"/>
    <w:link w:val="Nagwek3Znak"/>
    <w:uiPriority w:val="9"/>
    <w:semiHidden/>
    <w:unhideWhenUsed/>
    <w:qFormat/>
    <w:rsid w:val="009A2BB4"/>
    <w:pPr>
      <w:keepNext/>
      <w:keepLines/>
      <w:numPr>
        <w:ilvl w:val="2"/>
        <w:numId w:val="6"/>
      </w:numPr>
      <w:spacing w:before="4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unhideWhenUsed/>
    <w:qFormat/>
    <w:rsid w:val="009A2BB4"/>
    <w:pPr>
      <w:keepNext/>
      <w:keepLines/>
      <w:numPr>
        <w:ilvl w:val="3"/>
        <w:numId w:val="6"/>
      </w:numPr>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unhideWhenUsed/>
    <w:qFormat/>
    <w:rsid w:val="009A2BB4"/>
    <w:pPr>
      <w:keepNext/>
      <w:keepLines/>
      <w:numPr>
        <w:ilvl w:val="4"/>
        <w:numId w:val="6"/>
      </w:numPr>
      <w:spacing w:before="4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unhideWhenUsed/>
    <w:qFormat/>
    <w:rsid w:val="009A2BB4"/>
    <w:pPr>
      <w:keepNext/>
      <w:keepLines/>
      <w:numPr>
        <w:ilvl w:val="5"/>
        <w:numId w:val="6"/>
      </w:numPr>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9A2BB4"/>
    <w:pPr>
      <w:keepNext/>
      <w:keepLines/>
      <w:numPr>
        <w:ilvl w:val="6"/>
        <w:numId w:val="6"/>
      </w:numPr>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9A2BB4"/>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unhideWhenUsed/>
    <w:qFormat/>
    <w:rsid w:val="009A2BB4"/>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7491C"/>
    <w:rPr>
      <w:rFonts w:asciiTheme="majorHAnsi" w:eastAsiaTheme="majorEastAsia" w:hAnsiTheme="majorHAnsi" w:cstheme="majorBidi"/>
      <w:b/>
      <w:sz w:val="24"/>
      <w:szCs w:val="32"/>
    </w:rPr>
  </w:style>
  <w:style w:type="character" w:customStyle="1" w:styleId="Nagwek2Znak">
    <w:name w:val="Nagłówek 2 Znak"/>
    <w:basedOn w:val="Domylnaczcionkaakapitu"/>
    <w:link w:val="Nagwek2"/>
    <w:uiPriority w:val="9"/>
    <w:semiHidden/>
    <w:rsid w:val="003A3C06"/>
    <w:rPr>
      <w:rFonts w:asciiTheme="majorHAnsi" w:eastAsiaTheme="majorEastAsia" w:hAnsiTheme="majorHAnsi" w:cstheme="majorBidi"/>
      <w:b/>
      <w:sz w:val="24"/>
      <w:szCs w:val="26"/>
    </w:rPr>
  </w:style>
  <w:style w:type="paragraph" w:styleId="Akapitzlist">
    <w:name w:val="List Paragraph"/>
    <w:aliases w:val="Numerowanie,List Paragraph,Akapit z listą BS,Punkt 1.1,Kolorowa lista — akcent 11,A_wyliczenie,K-P_odwolanie,Akapit z listą5,maz_wyliczenie,opis dzialania,EPL lista punktowana z wyrózneniem,Wykres"/>
    <w:basedOn w:val="Normalny"/>
    <w:link w:val="AkapitzlistZnak"/>
    <w:uiPriority w:val="34"/>
    <w:qFormat/>
    <w:rsid w:val="003A3C06"/>
    <w:pPr>
      <w:ind w:left="720"/>
      <w:contextualSpacing/>
    </w:pPr>
  </w:style>
  <w:style w:type="character" w:styleId="Hipercze">
    <w:name w:val="Hyperlink"/>
    <w:basedOn w:val="Domylnaczcionkaakapitu"/>
    <w:uiPriority w:val="99"/>
    <w:unhideWhenUsed/>
    <w:rsid w:val="003A3C06"/>
    <w:rPr>
      <w:color w:val="0563C1" w:themeColor="hyperlink"/>
      <w:u w:val="single"/>
    </w:rPr>
  </w:style>
  <w:style w:type="paragraph" w:styleId="Nagwek">
    <w:name w:val="header"/>
    <w:basedOn w:val="Normalny"/>
    <w:link w:val="NagwekZnak"/>
    <w:uiPriority w:val="99"/>
    <w:unhideWhenUsed/>
    <w:rsid w:val="003A3C06"/>
    <w:pPr>
      <w:tabs>
        <w:tab w:val="center" w:pos="4536"/>
        <w:tab w:val="right" w:pos="9072"/>
      </w:tabs>
      <w:spacing w:line="240" w:lineRule="auto"/>
    </w:pPr>
  </w:style>
  <w:style w:type="character" w:customStyle="1" w:styleId="NagwekZnak">
    <w:name w:val="Nagłówek Znak"/>
    <w:basedOn w:val="Domylnaczcionkaakapitu"/>
    <w:link w:val="Nagwek"/>
    <w:uiPriority w:val="99"/>
    <w:rsid w:val="003A3C06"/>
  </w:style>
  <w:style w:type="paragraph" w:styleId="Stopka">
    <w:name w:val="footer"/>
    <w:basedOn w:val="Normalny"/>
    <w:link w:val="StopkaZnak"/>
    <w:uiPriority w:val="99"/>
    <w:unhideWhenUsed/>
    <w:rsid w:val="003A3C06"/>
    <w:pPr>
      <w:tabs>
        <w:tab w:val="center" w:pos="4536"/>
        <w:tab w:val="right" w:pos="9072"/>
      </w:tabs>
      <w:spacing w:line="240" w:lineRule="auto"/>
    </w:pPr>
  </w:style>
  <w:style w:type="character" w:customStyle="1" w:styleId="StopkaZnak">
    <w:name w:val="Stopka Znak"/>
    <w:basedOn w:val="Domylnaczcionkaakapitu"/>
    <w:link w:val="Stopka"/>
    <w:uiPriority w:val="99"/>
    <w:rsid w:val="003A3C06"/>
  </w:style>
  <w:style w:type="paragraph" w:styleId="Tytu">
    <w:name w:val="Title"/>
    <w:basedOn w:val="Normalny"/>
    <w:next w:val="Normalny"/>
    <w:link w:val="TytuZnak"/>
    <w:uiPriority w:val="10"/>
    <w:qFormat/>
    <w:rsid w:val="00275C03"/>
    <w:pPr>
      <w:spacing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75C03"/>
    <w:rPr>
      <w:rFonts w:asciiTheme="majorHAnsi" w:eastAsiaTheme="majorEastAsia" w:hAnsiTheme="majorHAnsi" w:cstheme="majorBidi"/>
      <w:spacing w:val="-10"/>
      <w:kern w:val="28"/>
      <w:sz w:val="56"/>
      <w:szCs w:val="56"/>
    </w:rPr>
  </w:style>
  <w:style w:type="paragraph" w:styleId="Nagwekspisutreci">
    <w:name w:val="TOC Heading"/>
    <w:basedOn w:val="Nagwek1"/>
    <w:next w:val="Normalny"/>
    <w:uiPriority w:val="39"/>
    <w:unhideWhenUsed/>
    <w:qFormat/>
    <w:rsid w:val="00532C70"/>
    <w:pPr>
      <w:spacing w:after="0" w:line="259" w:lineRule="auto"/>
      <w:outlineLvl w:val="9"/>
    </w:pPr>
    <w:rPr>
      <w:b w:val="0"/>
      <w:color w:val="000000" w:themeColor="text1"/>
      <w:sz w:val="32"/>
      <w:lang w:eastAsia="pl-PL"/>
    </w:rPr>
  </w:style>
  <w:style w:type="paragraph" w:styleId="Spistreci1">
    <w:name w:val="toc 1"/>
    <w:basedOn w:val="Normalny"/>
    <w:next w:val="Normalny"/>
    <w:autoRedefine/>
    <w:uiPriority w:val="39"/>
    <w:unhideWhenUsed/>
    <w:rsid w:val="000A3F71"/>
    <w:pPr>
      <w:spacing w:after="100"/>
    </w:pPr>
  </w:style>
  <w:style w:type="character" w:customStyle="1" w:styleId="Nagwek3Znak">
    <w:name w:val="Nagłówek 3 Znak"/>
    <w:basedOn w:val="Domylnaczcionkaakapitu"/>
    <w:link w:val="Nagwek3"/>
    <w:uiPriority w:val="9"/>
    <w:semiHidden/>
    <w:rsid w:val="009A2BB4"/>
    <w:rPr>
      <w:rFonts w:asciiTheme="majorHAnsi" w:eastAsiaTheme="majorEastAsia" w:hAnsiTheme="majorHAnsi" w:cstheme="majorBidi"/>
      <w:color w:val="1F4D78" w:themeColor="accent1" w:themeShade="7F"/>
      <w:sz w:val="24"/>
      <w:szCs w:val="24"/>
    </w:rPr>
  </w:style>
  <w:style w:type="character" w:customStyle="1" w:styleId="Nagwek4Znak">
    <w:name w:val="Nagłówek 4 Znak"/>
    <w:basedOn w:val="Domylnaczcionkaakapitu"/>
    <w:link w:val="Nagwek4"/>
    <w:uiPriority w:val="9"/>
    <w:rsid w:val="009A2BB4"/>
    <w:rPr>
      <w:rFonts w:asciiTheme="majorHAnsi" w:eastAsiaTheme="majorEastAsia" w:hAnsiTheme="majorHAnsi" w:cstheme="majorBidi"/>
      <w:i/>
      <w:iCs/>
      <w:color w:val="2E74B5" w:themeColor="accent1" w:themeShade="BF"/>
    </w:rPr>
  </w:style>
  <w:style w:type="character" w:customStyle="1" w:styleId="Nagwek5Znak">
    <w:name w:val="Nagłówek 5 Znak"/>
    <w:basedOn w:val="Domylnaczcionkaakapitu"/>
    <w:link w:val="Nagwek5"/>
    <w:uiPriority w:val="9"/>
    <w:rsid w:val="009A2BB4"/>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uiPriority w:val="9"/>
    <w:rsid w:val="009A2BB4"/>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semiHidden/>
    <w:rsid w:val="009A2BB4"/>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uiPriority w:val="9"/>
    <w:semiHidden/>
    <w:rsid w:val="009A2BB4"/>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rsid w:val="009A2BB4"/>
    <w:rPr>
      <w:rFonts w:asciiTheme="majorHAnsi" w:eastAsiaTheme="majorEastAsia" w:hAnsiTheme="majorHAnsi" w:cstheme="majorBidi"/>
      <w:i/>
      <w:iCs/>
      <w:color w:val="272727" w:themeColor="text1" w:themeTint="D8"/>
      <w:sz w:val="21"/>
      <w:szCs w:val="21"/>
    </w:rPr>
  </w:style>
  <w:style w:type="paragraph" w:styleId="Tekstprzypisudolnego">
    <w:name w:val="footnote text"/>
    <w:basedOn w:val="Normalny"/>
    <w:link w:val="TekstprzypisudolnegoZnak"/>
    <w:uiPriority w:val="99"/>
    <w:unhideWhenUsed/>
    <w:rsid w:val="00980B75"/>
    <w:pPr>
      <w:spacing w:line="240" w:lineRule="auto"/>
    </w:pPr>
    <w:rPr>
      <w:sz w:val="20"/>
      <w:szCs w:val="20"/>
    </w:rPr>
  </w:style>
  <w:style w:type="character" w:customStyle="1" w:styleId="TekstprzypisudolnegoZnak">
    <w:name w:val="Tekst przypisu dolnego Znak"/>
    <w:basedOn w:val="Domylnaczcionkaakapitu"/>
    <w:link w:val="Tekstprzypisudolnego"/>
    <w:uiPriority w:val="99"/>
    <w:rsid w:val="00980B75"/>
    <w:rPr>
      <w:sz w:val="20"/>
      <w:szCs w:val="20"/>
    </w:rPr>
  </w:style>
  <w:style w:type="character" w:styleId="Odwoanieprzypisudolnego">
    <w:name w:val="footnote reference"/>
    <w:basedOn w:val="Domylnaczcionkaakapitu"/>
    <w:uiPriority w:val="99"/>
    <w:semiHidden/>
    <w:unhideWhenUsed/>
    <w:rsid w:val="00980B75"/>
    <w:rPr>
      <w:vertAlign w:val="superscript"/>
    </w:rPr>
  </w:style>
  <w:style w:type="paragraph" w:styleId="Podtytu">
    <w:name w:val="Subtitle"/>
    <w:basedOn w:val="Normalny"/>
    <w:next w:val="Normalny"/>
    <w:link w:val="PodtytuZnak"/>
    <w:uiPriority w:val="11"/>
    <w:qFormat/>
    <w:rsid w:val="00057EF4"/>
    <w:pPr>
      <w:numPr>
        <w:ilvl w:val="1"/>
      </w:numPr>
      <w:spacing w:after="160"/>
    </w:pPr>
    <w:rPr>
      <w:rFonts w:eastAsiaTheme="minorEastAsia"/>
      <w:color w:val="000000" w:themeColor="text1"/>
      <w:spacing w:val="15"/>
      <w:sz w:val="28"/>
    </w:rPr>
  </w:style>
  <w:style w:type="character" w:customStyle="1" w:styleId="PodtytuZnak">
    <w:name w:val="Podtytuł Znak"/>
    <w:basedOn w:val="Domylnaczcionkaakapitu"/>
    <w:link w:val="Podtytu"/>
    <w:uiPriority w:val="11"/>
    <w:rsid w:val="00057EF4"/>
    <w:rPr>
      <w:rFonts w:eastAsiaTheme="minorEastAsia"/>
      <w:color w:val="000000" w:themeColor="text1"/>
      <w:spacing w:val="15"/>
      <w:sz w:val="28"/>
    </w:rPr>
  </w:style>
  <w:style w:type="table" w:styleId="Tabela-Siatka">
    <w:name w:val="Table Grid"/>
    <w:basedOn w:val="Standardowy"/>
    <w:uiPriority w:val="39"/>
    <w:rsid w:val="009129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UyteHipercze">
    <w:name w:val="FollowedHyperlink"/>
    <w:basedOn w:val="Domylnaczcionkaakapitu"/>
    <w:uiPriority w:val="99"/>
    <w:semiHidden/>
    <w:unhideWhenUsed/>
    <w:rsid w:val="00703B08"/>
    <w:rPr>
      <w:color w:val="954F72" w:themeColor="followedHyperlink"/>
      <w:u w:val="single"/>
    </w:rPr>
  </w:style>
  <w:style w:type="character" w:customStyle="1" w:styleId="AkapitzlistZnak">
    <w:name w:val="Akapit z listą Znak"/>
    <w:aliases w:val="Numerowanie Znak,List Paragraph Znak,Akapit z listą BS Znak,Punkt 1.1 Znak,Kolorowa lista — akcent 11 Znak,A_wyliczenie Znak,K-P_odwolanie Znak,Akapit z listą5 Znak,maz_wyliczenie Znak,opis dzialania Znak,Wykres Znak"/>
    <w:link w:val="Akapitzlist"/>
    <w:uiPriority w:val="34"/>
    <w:qFormat/>
    <w:locked/>
    <w:rsid w:val="006B3A61"/>
  </w:style>
  <w:style w:type="character" w:styleId="Odwoaniedokomentarza">
    <w:name w:val="annotation reference"/>
    <w:basedOn w:val="Domylnaczcionkaakapitu"/>
    <w:uiPriority w:val="99"/>
    <w:semiHidden/>
    <w:unhideWhenUsed/>
    <w:rsid w:val="00AE1307"/>
    <w:rPr>
      <w:sz w:val="16"/>
      <w:szCs w:val="16"/>
    </w:rPr>
  </w:style>
  <w:style w:type="paragraph" w:styleId="Tekstkomentarza">
    <w:name w:val="annotation text"/>
    <w:basedOn w:val="Normalny"/>
    <w:link w:val="TekstkomentarzaZnak"/>
    <w:uiPriority w:val="99"/>
    <w:unhideWhenUsed/>
    <w:rsid w:val="00AE1307"/>
    <w:pPr>
      <w:spacing w:line="240" w:lineRule="auto"/>
    </w:pPr>
    <w:rPr>
      <w:sz w:val="20"/>
      <w:szCs w:val="20"/>
    </w:rPr>
  </w:style>
  <w:style w:type="character" w:customStyle="1" w:styleId="TekstkomentarzaZnak">
    <w:name w:val="Tekst komentarza Znak"/>
    <w:basedOn w:val="Domylnaczcionkaakapitu"/>
    <w:link w:val="Tekstkomentarza"/>
    <w:uiPriority w:val="99"/>
    <w:rsid w:val="00AE1307"/>
    <w:rPr>
      <w:sz w:val="20"/>
      <w:szCs w:val="20"/>
    </w:rPr>
  </w:style>
  <w:style w:type="paragraph" w:styleId="Tematkomentarza">
    <w:name w:val="annotation subject"/>
    <w:basedOn w:val="Tekstkomentarza"/>
    <w:next w:val="Tekstkomentarza"/>
    <w:link w:val="TematkomentarzaZnak"/>
    <w:uiPriority w:val="99"/>
    <w:semiHidden/>
    <w:unhideWhenUsed/>
    <w:rsid w:val="00AE1307"/>
    <w:rPr>
      <w:b/>
      <w:bCs/>
    </w:rPr>
  </w:style>
  <w:style w:type="character" w:customStyle="1" w:styleId="TematkomentarzaZnak">
    <w:name w:val="Temat komentarza Znak"/>
    <w:basedOn w:val="TekstkomentarzaZnak"/>
    <w:link w:val="Tematkomentarza"/>
    <w:uiPriority w:val="99"/>
    <w:semiHidden/>
    <w:rsid w:val="00AE1307"/>
    <w:rPr>
      <w:b/>
      <w:bCs/>
      <w:sz w:val="20"/>
      <w:szCs w:val="20"/>
    </w:rPr>
  </w:style>
  <w:style w:type="paragraph" w:styleId="Poprawka">
    <w:name w:val="Revision"/>
    <w:hidden/>
    <w:uiPriority w:val="99"/>
    <w:semiHidden/>
    <w:rsid w:val="00AE1307"/>
    <w:pPr>
      <w:spacing w:after="0" w:line="240" w:lineRule="auto"/>
    </w:pPr>
  </w:style>
  <w:style w:type="paragraph" w:styleId="Tekstdymka">
    <w:name w:val="Balloon Text"/>
    <w:basedOn w:val="Normalny"/>
    <w:link w:val="TekstdymkaZnak"/>
    <w:uiPriority w:val="99"/>
    <w:semiHidden/>
    <w:unhideWhenUsed/>
    <w:rsid w:val="00AE1307"/>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E1307"/>
    <w:rPr>
      <w:rFonts w:ascii="Segoe UI" w:hAnsi="Segoe UI" w:cs="Segoe UI"/>
      <w:sz w:val="18"/>
      <w:szCs w:val="18"/>
    </w:rPr>
  </w:style>
  <w:style w:type="paragraph" w:customStyle="1" w:styleId="Default">
    <w:name w:val="Default"/>
    <w:rsid w:val="00920C89"/>
    <w:pPr>
      <w:autoSpaceDE w:val="0"/>
      <w:autoSpaceDN w:val="0"/>
      <w:adjustRightInd w:val="0"/>
      <w:spacing w:after="0" w:line="240" w:lineRule="auto"/>
    </w:pPr>
    <w:rPr>
      <w:rFonts w:ascii="EC Square Sans Pro" w:hAnsi="EC Square Sans Pro" w:cs="EC Square Sans Pro"/>
      <w:color w:val="000000"/>
      <w:sz w:val="24"/>
      <w:szCs w:val="24"/>
    </w:rPr>
  </w:style>
  <w:style w:type="character" w:customStyle="1" w:styleId="Teksttreci2">
    <w:name w:val="Tekst treści (2)_"/>
    <w:link w:val="Teksttreci20"/>
    <w:rsid w:val="00121A73"/>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121A73"/>
    <w:pPr>
      <w:widowControl w:val="0"/>
      <w:shd w:val="clear" w:color="auto" w:fill="FFFFFF"/>
      <w:spacing w:before="120" w:after="240" w:line="0" w:lineRule="atLeast"/>
      <w:ind w:hanging="620"/>
      <w:jc w:val="center"/>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864951979">
      <w:bodyDiv w:val="1"/>
      <w:marLeft w:val="0"/>
      <w:marRight w:val="0"/>
      <w:marTop w:val="0"/>
      <w:marBottom w:val="0"/>
      <w:divBdr>
        <w:top w:val="none" w:sz="0" w:space="0" w:color="auto"/>
        <w:left w:val="none" w:sz="0" w:space="0" w:color="auto"/>
        <w:bottom w:val="none" w:sz="0" w:space="0" w:color="auto"/>
        <w:right w:val="none" w:sz="0" w:space="0" w:color="auto"/>
      </w:divBdr>
    </w:div>
    <w:div w:id="201903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34"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www.centrum.kompetencji.pl" TargetMode="External"/><Relationship Id="rId38"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mswia/lista-osob-i-podmiotow-objetych-sankcjami" TargetMode="Externa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entrum@dp.org.pl" TargetMode="External"/><Relationship Id="rId4" Type="http://schemas.openxmlformats.org/officeDocument/2006/relationships/settings" Target="settings.xml"/><Relationship Id="rId9" Type="http://schemas.openxmlformats.org/officeDocument/2006/relationships/hyperlink" Target="mailto:centrum@darr.pl" TargetMode="External"/><Relationship Id="rId14" Type="http://schemas.openxmlformats.org/officeDocument/2006/relationships/footer" Target="footer2.xml"/><Relationship Id="rId35"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D53BA-F0A1-4EFB-9B3C-4F0F1FC7B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25</Pages>
  <Words>12028</Words>
  <Characters>72168</Characters>
  <Application>Microsoft Office Word</Application>
  <DocSecurity>0</DocSecurity>
  <Lines>601</Lines>
  <Paragraphs>168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katarzyna.jakubas</dc:creator>
  <cp:lastModifiedBy>mrogoza</cp:lastModifiedBy>
  <cp:revision>16</cp:revision>
  <cp:lastPrinted>2024-04-08T12:39:00Z</cp:lastPrinted>
  <dcterms:created xsi:type="dcterms:W3CDTF">2024-05-21T08:27:00Z</dcterms:created>
  <dcterms:modified xsi:type="dcterms:W3CDTF">2024-06-21T05:58:00Z</dcterms:modified>
</cp:coreProperties>
</file>